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D" w:rsidRDefault="00506FF4" w:rsidP="006442ED">
      <w:pPr>
        <w:spacing w:after="0" w:line="240" w:lineRule="auto"/>
        <w:jc w:val="center"/>
      </w:pPr>
      <w:r>
        <w:t>OCAK</w:t>
      </w:r>
      <w:r w:rsidR="006442ED" w:rsidRPr="006442ED">
        <w:t xml:space="preserve"> 201</w:t>
      </w:r>
      <w:r w:rsidR="00055283">
        <w:t>7</w:t>
      </w:r>
      <w:r w:rsidR="006442ED" w:rsidRPr="006442ED">
        <w:t xml:space="preserve"> MECLİS TOPLANTI </w:t>
      </w:r>
      <w:r w:rsidR="000722AA">
        <w:t>1</w:t>
      </w:r>
      <w:r w:rsidR="006442ED" w:rsidRPr="006442ED">
        <w:t>.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 VE SAATİ</w:t>
      </w:r>
      <w:r>
        <w:tab/>
      </w:r>
      <w:r w:rsidR="00112007">
        <w:t>: 0</w:t>
      </w:r>
      <w:r w:rsidR="00055283">
        <w:t>4</w:t>
      </w:r>
      <w:r w:rsidR="00112007">
        <w:t>.</w:t>
      </w:r>
      <w:r w:rsidR="00506FF4">
        <w:t>0</w:t>
      </w:r>
      <w:r w:rsidR="00987520">
        <w:t>1</w:t>
      </w:r>
      <w:r w:rsidR="00055283">
        <w:t>.2017</w:t>
      </w:r>
      <w:r w:rsidRPr="006442ED">
        <w:t xml:space="preserve"> – 14.00</w:t>
      </w:r>
    </w:p>
    <w:p w:rsidR="006442ED" w:rsidRDefault="006442ED" w:rsidP="006442ED">
      <w:pPr>
        <w:spacing w:after="0" w:line="240" w:lineRule="auto"/>
        <w:jc w:val="both"/>
      </w:pPr>
      <w:r>
        <w:t>MECLİS BAŞKANI</w:t>
      </w:r>
      <w:r>
        <w:tab/>
      </w:r>
      <w:r>
        <w:tab/>
      </w:r>
      <w:r>
        <w:tab/>
        <w:t>: Muhammet BALTA</w:t>
      </w:r>
      <w:r>
        <w:tab/>
      </w:r>
    </w:p>
    <w:p w:rsidR="006442ED" w:rsidRPr="006442ED" w:rsidRDefault="006442ED" w:rsidP="006442ED">
      <w:pPr>
        <w:spacing w:after="0" w:line="240" w:lineRule="auto"/>
        <w:jc w:val="both"/>
      </w:pPr>
      <w:r>
        <w:t>KATİP ÜYELER</w:t>
      </w:r>
      <w:r>
        <w:tab/>
      </w:r>
      <w:r>
        <w:tab/>
      </w:r>
      <w:r>
        <w:tab/>
        <w:t xml:space="preserve">: </w:t>
      </w:r>
      <w:proofErr w:type="spellStart"/>
      <w:r>
        <w:t>Cayit</w:t>
      </w:r>
      <w:proofErr w:type="spellEnd"/>
      <w:r>
        <w:t xml:space="preserve"> KURT ve Özer AKTAŞ</w:t>
      </w:r>
    </w:p>
    <w:p w:rsidR="006442ED" w:rsidRDefault="006442ED" w:rsidP="006442ED">
      <w:pPr>
        <w:spacing w:after="0" w:line="240" w:lineRule="auto"/>
      </w:pPr>
    </w:p>
    <w:p w:rsidR="006442ED" w:rsidRDefault="006442ED" w:rsidP="006442ED">
      <w:pPr>
        <w:spacing w:after="0" w:line="240" w:lineRule="auto"/>
      </w:pPr>
      <w:r>
        <w:t>YOKLAMA</w:t>
      </w:r>
    </w:p>
    <w:tbl>
      <w:tblPr>
        <w:tblStyle w:val="TabloKlavuzu"/>
        <w:tblpPr w:leftFromText="141" w:rightFromText="141" w:vertAnchor="page" w:horzAnchor="margin" w:tblpY="3494"/>
        <w:tblW w:w="9350" w:type="dxa"/>
        <w:tblLook w:val="04A0" w:firstRow="1" w:lastRow="0" w:firstColumn="1" w:lastColumn="0" w:noHBand="0" w:noVBand="1"/>
      </w:tblPr>
      <w:tblGrid>
        <w:gridCol w:w="3513"/>
        <w:gridCol w:w="1176"/>
        <w:gridCol w:w="3485"/>
        <w:gridCol w:w="1176"/>
      </w:tblGrid>
      <w:tr w:rsidR="006B098F" w:rsidTr="006B098F">
        <w:trPr>
          <w:trHeight w:val="609"/>
        </w:trPr>
        <w:tc>
          <w:tcPr>
            <w:tcW w:w="3513"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c>
          <w:tcPr>
            <w:tcW w:w="3485"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r>
      <w:tr w:rsidR="006B098F" w:rsidTr="006B098F">
        <w:trPr>
          <w:trHeight w:val="330"/>
        </w:trPr>
        <w:tc>
          <w:tcPr>
            <w:tcW w:w="3513" w:type="dxa"/>
          </w:tcPr>
          <w:p w:rsidR="006B098F" w:rsidRDefault="006B098F" w:rsidP="006B098F">
            <w:r>
              <w:t>Muhammet BALTA</w:t>
            </w:r>
          </w:p>
        </w:tc>
        <w:tc>
          <w:tcPr>
            <w:tcW w:w="1176" w:type="dxa"/>
          </w:tcPr>
          <w:p w:rsidR="006B098F" w:rsidRDefault="006B098F" w:rsidP="006B098F">
            <w:pPr>
              <w:jc w:val="center"/>
            </w:pPr>
            <w:r>
              <w:t>+</w:t>
            </w:r>
          </w:p>
        </w:tc>
        <w:tc>
          <w:tcPr>
            <w:tcW w:w="3485" w:type="dxa"/>
          </w:tcPr>
          <w:p w:rsidR="006B098F" w:rsidRDefault="006B098F" w:rsidP="006B098F">
            <w:r w:rsidRPr="006442ED">
              <w:t>Eyüp YAVUZ</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117A2">
              <w:t>Ahmet Salih BİRİNCİOĞLU</w:t>
            </w:r>
          </w:p>
        </w:tc>
        <w:tc>
          <w:tcPr>
            <w:tcW w:w="1176" w:type="dxa"/>
          </w:tcPr>
          <w:p w:rsidR="006B098F" w:rsidRDefault="006B098F" w:rsidP="006B098F">
            <w:pPr>
              <w:jc w:val="center"/>
            </w:pPr>
            <w:r>
              <w:t>+</w:t>
            </w:r>
          </w:p>
        </w:tc>
        <w:tc>
          <w:tcPr>
            <w:tcW w:w="3485" w:type="dxa"/>
          </w:tcPr>
          <w:p w:rsidR="006B098F" w:rsidRDefault="006B098F" w:rsidP="006B098F">
            <w:r w:rsidRPr="006442ED">
              <w:t>Fatih SİVRİ</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117A2">
              <w:t>Alaettin ŞANLITÜRK</w:t>
            </w:r>
          </w:p>
        </w:tc>
        <w:tc>
          <w:tcPr>
            <w:tcW w:w="1176" w:type="dxa"/>
          </w:tcPr>
          <w:p w:rsidR="006B098F" w:rsidRDefault="006B098F" w:rsidP="006B098F">
            <w:pPr>
              <w:jc w:val="center"/>
            </w:pPr>
            <w:r>
              <w:t>----</w:t>
            </w:r>
          </w:p>
        </w:tc>
        <w:tc>
          <w:tcPr>
            <w:tcW w:w="3485" w:type="dxa"/>
          </w:tcPr>
          <w:p w:rsidR="006B098F" w:rsidRDefault="006B098F" w:rsidP="006B098F">
            <w:r w:rsidRPr="006442ED">
              <w:t>Halil İbrahim GARBETOĞLU</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442ED">
              <w:t>Ali Bayram TANRIVERDİ</w:t>
            </w:r>
          </w:p>
        </w:tc>
        <w:tc>
          <w:tcPr>
            <w:tcW w:w="1176" w:type="dxa"/>
          </w:tcPr>
          <w:p w:rsidR="006B098F" w:rsidRDefault="006B098F" w:rsidP="006B098F">
            <w:pPr>
              <w:jc w:val="center"/>
            </w:pPr>
            <w:r>
              <w:t>+</w:t>
            </w:r>
          </w:p>
        </w:tc>
        <w:tc>
          <w:tcPr>
            <w:tcW w:w="3485" w:type="dxa"/>
          </w:tcPr>
          <w:p w:rsidR="006B098F" w:rsidRDefault="006B098F" w:rsidP="006B098F">
            <w:r w:rsidRPr="006442ED">
              <w:t>Metin Ali KARADENİZ</w:t>
            </w:r>
          </w:p>
        </w:tc>
        <w:tc>
          <w:tcPr>
            <w:tcW w:w="1176" w:type="dxa"/>
          </w:tcPr>
          <w:p w:rsidR="006B098F" w:rsidRDefault="006B098F" w:rsidP="006B098F">
            <w:pPr>
              <w:jc w:val="center"/>
            </w:pPr>
            <w:r>
              <w:t>----</w:t>
            </w:r>
          </w:p>
        </w:tc>
      </w:tr>
      <w:tr w:rsidR="006B098F" w:rsidTr="006B098F">
        <w:trPr>
          <w:trHeight w:val="347"/>
        </w:trPr>
        <w:tc>
          <w:tcPr>
            <w:tcW w:w="3513" w:type="dxa"/>
          </w:tcPr>
          <w:p w:rsidR="006B098F" w:rsidRDefault="006B098F" w:rsidP="006B098F">
            <w:r w:rsidRPr="006442ED">
              <w:t>Aydın ÇALIŞ</w:t>
            </w:r>
          </w:p>
        </w:tc>
        <w:tc>
          <w:tcPr>
            <w:tcW w:w="1176" w:type="dxa"/>
          </w:tcPr>
          <w:p w:rsidR="006B098F" w:rsidRDefault="006B098F" w:rsidP="006B098F">
            <w:pPr>
              <w:jc w:val="center"/>
            </w:pPr>
            <w:r>
              <w:t>+</w:t>
            </w:r>
          </w:p>
        </w:tc>
        <w:tc>
          <w:tcPr>
            <w:tcW w:w="3485" w:type="dxa"/>
          </w:tcPr>
          <w:p w:rsidR="006B098F" w:rsidRDefault="006B098F" w:rsidP="006B098F">
            <w:r w:rsidRPr="006442ED">
              <w:t>Özer AKTAŞ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proofErr w:type="spellStart"/>
            <w:r w:rsidRPr="006442ED">
              <w:t>Cayit</w:t>
            </w:r>
            <w:proofErr w:type="spellEnd"/>
            <w:r w:rsidRPr="006442ED">
              <w:t xml:space="preserve"> KURT</w:t>
            </w:r>
          </w:p>
        </w:tc>
        <w:tc>
          <w:tcPr>
            <w:tcW w:w="1176" w:type="dxa"/>
          </w:tcPr>
          <w:p w:rsidR="006B098F" w:rsidRDefault="006B098F" w:rsidP="006B098F">
            <w:pPr>
              <w:jc w:val="center"/>
            </w:pPr>
            <w:r>
              <w:t>+</w:t>
            </w:r>
          </w:p>
        </w:tc>
        <w:tc>
          <w:tcPr>
            <w:tcW w:w="3485" w:type="dxa"/>
          </w:tcPr>
          <w:p w:rsidR="006B098F" w:rsidRDefault="006B098F" w:rsidP="006B098F">
            <w:r w:rsidRPr="006442ED">
              <w:t>Soner BEKTAŞ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442ED">
              <w:t>Davut SAĞLAM</w:t>
            </w:r>
          </w:p>
        </w:tc>
        <w:tc>
          <w:tcPr>
            <w:tcW w:w="1176" w:type="dxa"/>
          </w:tcPr>
          <w:p w:rsidR="006B098F" w:rsidRDefault="006B098F" w:rsidP="006B098F">
            <w:pPr>
              <w:jc w:val="center"/>
            </w:pPr>
            <w:r>
              <w:t>+</w:t>
            </w:r>
          </w:p>
        </w:tc>
        <w:tc>
          <w:tcPr>
            <w:tcW w:w="3485" w:type="dxa"/>
          </w:tcPr>
          <w:p w:rsidR="006B098F" w:rsidRDefault="006B098F" w:rsidP="006B098F">
            <w:r w:rsidRPr="006442ED">
              <w:t>Şerafettin FURUNCU</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442ED">
              <w:t>Erol BAHADIR</w:t>
            </w:r>
          </w:p>
        </w:tc>
        <w:tc>
          <w:tcPr>
            <w:tcW w:w="1176" w:type="dxa"/>
          </w:tcPr>
          <w:p w:rsidR="006B098F" w:rsidRDefault="006B098F" w:rsidP="006B098F">
            <w:pPr>
              <w:jc w:val="center"/>
            </w:pPr>
            <w:r>
              <w:t>+</w:t>
            </w:r>
          </w:p>
        </w:tc>
        <w:tc>
          <w:tcPr>
            <w:tcW w:w="3485" w:type="dxa"/>
          </w:tcPr>
          <w:p w:rsidR="006B098F" w:rsidRDefault="006B098F" w:rsidP="006B098F">
            <w:r w:rsidRPr="006442ED">
              <w:t>Yavuz SAYİ</w:t>
            </w:r>
            <w:r>
              <w:t>N</w:t>
            </w:r>
          </w:p>
        </w:tc>
        <w:tc>
          <w:tcPr>
            <w:tcW w:w="1176" w:type="dxa"/>
          </w:tcPr>
          <w:p w:rsidR="006B098F" w:rsidRDefault="006B098F" w:rsidP="006B098F">
            <w:pPr>
              <w:jc w:val="center"/>
            </w:pPr>
            <w:r>
              <w:t>+</w:t>
            </w:r>
          </w:p>
        </w:tc>
      </w:tr>
    </w:tbl>
    <w:p w:rsidR="009B2CB6" w:rsidRDefault="009B2CB6" w:rsidP="00113810">
      <w:pPr>
        <w:ind w:firstLine="708"/>
        <w:jc w:val="both"/>
      </w:pPr>
      <w:r w:rsidRPr="000C5E6E">
        <w:t xml:space="preserve">Vakfıkebir Belediyesi </w:t>
      </w:r>
      <w:r w:rsidR="00506FF4">
        <w:t>Ocak</w:t>
      </w:r>
      <w:r>
        <w:t xml:space="preserve"> 201</w:t>
      </w:r>
      <w:r w:rsidR="00055283">
        <w:t>7</w:t>
      </w:r>
      <w:r w:rsidRPr="000C5E6E">
        <w:t xml:space="preserve"> Meclis toplantısı birinci birleşimi </w:t>
      </w:r>
      <w:r w:rsidR="00D12719">
        <w:t>0</w:t>
      </w:r>
      <w:r w:rsidR="00055283">
        <w:t>4</w:t>
      </w:r>
      <w:r w:rsidRPr="000C5E6E">
        <w:t>.</w:t>
      </w:r>
      <w:r w:rsidR="00506FF4">
        <w:t>0</w:t>
      </w:r>
      <w:r w:rsidR="00D12719">
        <w:t>1</w:t>
      </w:r>
      <w:r w:rsidR="00055283">
        <w:t>.2017</w:t>
      </w:r>
      <w:r w:rsidRPr="000C5E6E">
        <w:t xml:space="preserve"> </w:t>
      </w:r>
      <w:r>
        <w:t>Çarşamba</w:t>
      </w:r>
      <w:r w:rsidRPr="000C5E6E">
        <w:t xml:space="preserve"> günü saat 14.00’ de belediye </w:t>
      </w:r>
      <w:r>
        <w:t xml:space="preserve">meclis toplantı </w:t>
      </w:r>
      <w:r w:rsidRPr="000C5E6E">
        <w:t>salonunda Belediye Başkanı Muhammet BALTA başkanlığında toplandı.</w:t>
      </w:r>
    </w:p>
    <w:p w:rsidR="001A1AFC" w:rsidRDefault="009B2CB6" w:rsidP="009B2CB6">
      <w:pPr>
        <w:ind w:firstLine="708"/>
        <w:jc w:val="both"/>
      </w:pPr>
      <w:r w:rsidRPr="00AE57FD">
        <w:rPr>
          <w:b/>
          <w:u w:val="single"/>
        </w:rPr>
        <w:t xml:space="preserve">Gündemin 1. </w:t>
      </w:r>
      <w:r w:rsidR="00D72206" w:rsidRPr="00AE57FD">
        <w:rPr>
          <w:b/>
          <w:u w:val="single"/>
        </w:rPr>
        <w:t>M</w:t>
      </w:r>
      <w:r w:rsidRPr="00AE57FD">
        <w:rPr>
          <w:b/>
          <w:u w:val="single"/>
        </w:rPr>
        <w:t>addesi</w:t>
      </w:r>
      <w:r w:rsidR="00D72206">
        <w:rPr>
          <w:u w:val="single"/>
        </w:rPr>
        <w:t>:</w:t>
      </w:r>
      <w:r w:rsidRPr="000C5E6E">
        <w:t xml:space="preserve"> Açılış, yoklama; Başkan, </w:t>
      </w:r>
      <w:r w:rsidR="001A1AFC" w:rsidRPr="006117A2">
        <w:t>ekseriyet mevcut olduğu görülmüştür</w:t>
      </w:r>
      <w:r w:rsidR="001A1AFC">
        <w:t>. O</w:t>
      </w:r>
      <w:r w:rsidR="001A1AFC" w:rsidRPr="006117A2">
        <w:t>turumu açıyorum dedi.</w:t>
      </w:r>
    </w:p>
    <w:p w:rsidR="007C1AA1" w:rsidRDefault="001A1AFC" w:rsidP="009B2CB6">
      <w:pPr>
        <w:ind w:firstLine="708"/>
        <w:jc w:val="both"/>
      </w:pPr>
      <w:r w:rsidRPr="006117A2">
        <w:t xml:space="preserve"> </w:t>
      </w:r>
      <w:r w:rsidR="007C1AA1">
        <w:t>Meclis Üyeler</w:t>
      </w:r>
      <w:r w:rsidR="00506FF4">
        <w:t>i</w:t>
      </w:r>
      <w:r>
        <w:t xml:space="preserve"> </w:t>
      </w:r>
      <w:r w:rsidR="00506FF4" w:rsidRPr="006117A2">
        <w:t>Alaettin ŞANLITÜRK</w:t>
      </w:r>
      <w:r w:rsidR="007C1AA1">
        <w:t xml:space="preserve"> ve </w:t>
      </w:r>
      <w:r w:rsidR="007C1AA1" w:rsidRPr="006442ED">
        <w:t>Metin Ali KARADENİZ</w:t>
      </w:r>
      <w:r w:rsidR="007C1AA1">
        <w:t>’ i</w:t>
      </w:r>
      <w:r w:rsidR="00063BC5">
        <w:t>n</w:t>
      </w:r>
      <w:r>
        <w:t xml:space="preserve"> izin talep dilekçe</w:t>
      </w:r>
      <w:r w:rsidR="00506FF4">
        <w:t>si</w:t>
      </w:r>
      <w:r w:rsidR="00544A65">
        <w:t xml:space="preserve"> o</w:t>
      </w:r>
      <w:r w:rsidR="009B2CB6" w:rsidRPr="000C5E6E">
        <w:t>lduğu görül</w:t>
      </w:r>
      <w:r>
        <w:t>d</w:t>
      </w:r>
      <w:r w:rsidR="009B2CB6" w:rsidRPr="000C5E6E">
        <w:t>ü</w:t>
      </w:r>
      <w:r w:rsidR="00506FF4">
        <w:t>. İzinli sayılmas</w:t>
      </w:r>
      <w:r>
        <w:t>ı oybirliğiyle</w:t>
      </w:r>
      <w:r w:rsidR="00544A65">
        <w:t xml:space="preserve"> </w:t>
      </w:r>
      <w:r>
        <w:t>kabul edildi.</w:t>
      </w:r>
      <w:r w:rsidR="009B2CB6" w:rsidRPr="000C5E6E">
        <w:t xml:space="preserve"> </w:t>
      </w:r>
      <w:r w:rsidR="007C1AA1" w:rsidRPr="006442ED">
        <w:t>Halil İbrahim GARBETOĞLU</w:t>
      </w:r>
      <w:r w:rsidR="007C1AA1">
        <w:t xml:space="preserve"> birleşime katılmadığı, d</w:t>
      </w:r>
      <w:r>
        <w:t xml:space="preserve">iğer Meclis Üyelerinin </w:t>
      </w:r>
      <w:r w:rsidRPr="000C5E6E">
        <w:t>toplantıya katıldığı görül</w:t>
      </w:r>
      <w:r>
        <w:t>dü.</w:t>
      </w:r>
      <w:r w:rsidR="00AB3BED">
        <w:t xml:space="preserve"> </w:t>
      </w:r>
    </w:p>
    <w:p w:rsidR="009B2CB6" w:rsidRDefault="00055283" w:rsidP="00912780">
      <w:pPr>
        <w:ind w:firstLine="708"/>
        <w:jc w:val="both"/>
      </w:pPr>
      <w:r>
        <w:t>2016</w:t>
      </w:r>
      <w:r w:rsidR="00506FF4">
        <w:t xml:space="preserve"> yılındaki yapılan çalışmalar değerlendirildi. </w:t>
      </w:r>
      <w:r w:rsidR="00052EB3">
        <w:t>Yapılmış ve yapılacak olan işler hakkında bilgi ver</w:t>
      </w:r>
      <w:r w:rsidR="00F63B74">
        <w:t>il</w:t>
      </w:r>
      <w:r w:rsidR="00052EB3">
        <w:t>di</w:t>
      </w:r>
      <w:r w:rsidR="001A1AFC">
        <w:t>.</w:t>
      </w:r>
    </w:p>
    <w:p w:rsidR="00F63692" w:rsidRDefault="00F63692" w:rsidP="009B2CB6">
      <w:pPr>
        <w:ind w:firstLine="708"/>
        <w:jc w:val="both"/>
      </w:pPr>
      <w:r>
        <w:t>Gündemin diğer maddelerinin görüşülmesine geçildi.</w:t>
      </w:r>
    </w:p>
    <w:p w:rsidR="0099565C" w:rsidRPr="0099565C" w:rsidRDefault="004274DD" w:rsidP="0099565C">
      <w:pPr>
        <w:ind w:firstLine="708"/>
        <w:jc w:val="both"/>
      </w:pPr>
      <w:r w:rsidRPr="00AE57FD">
        <w:rPr>
          <w:b/>
          <w:u w:val="single"/>
        </w:rPr>
        <w:t>Gündemin 2. Maddesi</w:t>
      </w:r>
      <w:r w:rsidR="00063BC5">
        <w:t xml:space="preserve">: </w:t>
      </w:r>
      <w:r w:rsidR="00506FF4">
        <w:t xml:space="preserve">Meclis Tatil Ayının Belirlenmesi; </w:t>
      </w:r>
      <w:r w:rsidR="0099565C">
        <w:t xml:space="preserve"> Yazı İşleri Müdürlüğü</w:t>
      </w:r>
      <w:r w:rsidR="00912780">
        <w:t xml:space="preserve"> ibareli </w:t>
      </w:r>
      <w:r w:rsidR="0099565C">
        <w:t>1</w:t>
      </w:r>
      <w:r w:rsidR="00912780">
        <w:t>3</w:t>
      </w:r>
      <w:r w:rsidR="0099565C" w:rsidRPr="0099565C">
        <w:t>.</w:t>
      </w:r>
      <w:r w:rsidR="0099565C">
        <w:t>12</w:t>
      </w:r>
      <w:r w:rsidR="0099565C" w:rsidRPr="0099565C">
        <w:t>.201</w:t>
      </w:r>
      <w:r w:rsidR="00912780">
        <w:t>6</w:t>
      </w:r>
      <w:r w:rsidR="0099565C" w:rsidRPr="0099565C">
        <w:t xml:space="preserve"> tarihli ve </w:t>
      </w:r>
      <w:r w:rsidR="0099565C">
        <w:t>1</w:t>
      </w:r>
      <w:r w:rsidR="00912780">
        <w:t>573</w:t>
      </w:r>
      <w:r w:rsidR="0099565C" w:rsidRPr="0099565C">
        <w:t xml:space="preserve"> sayılı</w:t>
      </w:r>
      <w:r w:rsidR="00AE1F5D">
        <w:t>,</w:t>
      </w:r>
      <w:r w:rsidR="003101FF">
        <w:t xml:space="preserve"> </w:t>
      </w:r>
      <w:r w:rsidR="0099565C" w:rsidRPr="0099565C">
        <w:t xml:space="preserve">Meclis tatil ayının belirlenmesi </w:t>
      </w:r>
      <w:r w:rsidR="00FF481C">
        <w:t>hus</w:t>
      </w:r>
      <w:r w:rsidR="00AE1F5D">
        <w:t>usundaki yazı</w:t>
      </w:r>
      <w:r w:rsidR="00FF481C">
        <w:t xml:space="preserve"> okundu</w:t>
      </w:r>
      <w:r w:rsidR="00AE1F5D">
        <w:t>.</w:t>
      </w:r>
    </w:p>
    <w:p w:rsidR="0099565C" w:rsidRDefault="007B6391" w:rsidP="0099565C">
      <w:pPr>
        <w:ind w:firstLine="708"/>
        <w:jc w:val="both"/>
        <w:rPr>
          <w:b/>
        </w:rPr>
      </w:pPr>
      <w:r w:rsidRPr="00123D9C">
        <w:t xml:space="preserve">Konu hakkında konuşma talep eden olmadı. </w:t>
      </w:r>
      <w:r w:rsidR="0099565C" w:rsidRPr="0099565C">
        <w:rPr>
          <w:rFonts w:eastAsia="Times New Roman"/>
          <w:lang w:eastAsia="tr-TR"/>
        </w:rPr>
        <w:t xml:space="preserve">5393 sayılı Belediye Kanunu’ </w:t>
      </w:r>
      <w:proofErr w:type="spellStart"/>
      <w:r w:rsidR="0099565C" w:rsidRPr="0099565C">
        <w:rPr>
          <w:rFonts w:eastAsia="Times New Roman"/>
          <w:lang w:eastAsia="tr-TR"/>
        </w:rPr>
        <w:t>nun</w:t>
      </w:r>
      <w:proofErr w:type="spellEnd"/>
      <w:r w:rsidR="0099565C" w:rsidRPr="0099565C">
        <w:rPr>
          <w:rFonts w:eastAsia="Times New Roman"/>
          <w:lang w:eastAsia="tr-TR"/>
        </w:rPr>
        <w:t xml:space="preserve"> 20. Maddesi 2. Fıkrası ve Belediye Meclisi Çalışma Yönetmeliği’ </w:t>
      </w:r>
      <w:proofErr w:type="spellStart"/>
      <w:r w:rsidR="0099565C" w:rsidRPr="0099565C">
        <w:rPr>
          <w:rFonts w:eastAsia="Times New Roman"/>
          <w:lang w:eastAsia="tr-TR"/>
        </w:rPr>
        <w:t>nin</w:t>
      </w:r>
      <w:proofErr w:type="spellEnd"/>
      <w:r w:rsidR="0099565C" w:rsidRPr="0099565C">
        <w:rPr>
          <w:rFonts w:eastAsia="Times New Roman"/>
          <w:lang w:eastAsia="tr-TR"/>
        </w:rPr>
        <w:t xml:space="preserve"> 6. Maddesi 4. Fıkrası g</w:t>
      </w:r>
      <w:r w:rsidR="00912780">
        <w:rPr>
          <w:rFonts w:eastAsia="Times New Roman"/>
          <w:lang w:eastAsia="tr-TR"/>
        </w:rPr>
        <w:t>ereği Belediye Meclisimizin 2017</w:t>
      </w:r>
      <w:r w:rsidR="0099565C" w:rsidRPr="0099565C">
        <w:rPr>
          <w:rFonts w:eastAsia="Times New Roman"/>
          <w:lang w:eastAsia="tr-TR"/>
        </w:rPr>
        <w:t xml:space="preserve"> yılı tatilin</w:t>
      </w:r>
      <w:r w:rsidR="00912780">
        <w:rPr>
          <w:rFonts w:eastAsia="Times New Roman"/>
          <w:lang w:eastAsia="tr-TR"/>
        </w:rPr>
        <w:t>in Ağustos olarak belirlenmesi</w:t>
      </w:r>
      <w:r w:rsidR="0099565C" w:rsidRPr="0099565C">
        <w:rPr>
          <w:rFonts w:eastAsia="Times New Roman"/>
          <w:lang w:eastAsia="tr-TR"/>
        </w:rPr>
        <w:t xml:space="preserve"> meclisimizce oybirliği ile </w:t>
      </w:r>
      <w:r w:rsidR="00AE57FD">
        <w:rPr>
          <w:rFonts w:eastAsia="Times New Roman"/>
          <w:lang w:eastAsia="tr-TR"/>
        </w:rPr>
        <w:t>kabul edildi</w:t>
      </w:r>
      <w:r w:rsidR="0099565C" w:rsidRPr="0099565C">
        <w:rPr>
          <w:rFonts w:eastAsia="Times New Roman"/>
          <w:lang w:eastAsia="tr-TR"/>
        </w:rPr>
        <w:t>.</w:t>
      </w:r>
      <w:r w:rsidR="0099565C" w:rsidRPr="0099565C">
        <w:rPr>
          <w:b/>
        </w:rPr>
        <w:t xml:space="preserve"> </w:t>
      </w:r>
      <w:r w:rsidR="00123D9C">
        <w:rPr>
          <w:b/>
        </w:rPr>
        <w:t>(Karar No:1</w:t>
      </w:r>
      <w:r w:rsidR="0099565C" w:rsidRPr="0099565C">
        <w:rPr>
          <w:b/>
        </w:rPr>
        <w:t>)</w:t>
      </w:r>
    </w:p>
    <w:p w:rsidR="007B6391" w:rsidRDefault="00123D9C" w:rsidP="00123D9C">
      <w:pPr>
        <w:ind w:firstLine="708"/>
        <w:jc w:val="both"/>
      </w:pPr>
      <w:r w:rsidRPr="00D72206">
        <w:rPr>
          <w:b/>
          <w:u w:val="single"/>
        </w:rPr>
        <w:t>Gündemin 3. Maddesi</w:t>
      </w:r>
      <w:r w:rsidRPr="00D72206">
        <w:rPr>
          <w:b/>
        </w:rPr>
        <w:t>:</w:t>
      </w:r>
      <w:r w:rsidR="00D72206">
        <w:t xml:space="preserve"> 2017</w:t>
      </w:r>
      <w:r>
        <w:t xml:space="preserve"> Yılı Denetim Komisyonu’</w:t>
      </w:r>
      <w:r w:rsidR="007B6391">
        <w:t xml:space="preserve"> </w:t>
      </w:r>
      <w:proofErr w:type="spellStart"/>
      <w:r w:rsidR="007B6391">
        <w:t>nun</w:t>
      </w:r>
      <w:proofErr w:type="spellEnd"/>
      <w:r w:rsidR="007B6391">
        <w:t xml:space="preserve"> O</w:t>
      </w:r>
      <w:r>
        <w:t xml:space="preserve">luşturulması; </w:t>
      </w:r>
      <w:r w:rsidRPr="00123D9C">
        <w:t>Yazı İşleri Mü</w:t>
      </w:r>
      <w:r w:rsidR="00D72206">
        <w:t>dürlüğü ibareli</w:t>
      </w:r>
      <w:r>
        <w:t xml:space="preserve"> </w:t>
      </w:r>
      <w:r w:rsidRPr="00123D9C">
        <w:t>1</w:t>
      </w:r>
      <w:r w:rsidR="00D72206">
        <w:t>3</w:t>
      </w:r>
      <w:r w:rsidRPr="00123D9C">
        <w:t>.12.201</w:t>
      </w:r>
      <w:r w:rsidR="00D72206">
        <w:t>6</w:t>
      </w:r>
      <w:r w:rsidRPr="00123D9C">
        <w:t xml:space="preserve"> tarih</w:t>
      </w:r>
      <w:r>
        <w:t>li</w:t>
      </w:r>
      <w:r w:rsidRPr="00123D9C">
        <w:t xml:space="preserve"> 1</w:t>
      </w:r>
      <w:r w:rsidR="00D72206">
        <w:t>574</w:t>
      </w:r>
      <w:r w:rsidRPr="00123D9C">
        <w:t xml:space="preserve"> sayılı, 5393 sayılı Belediye Kanunu’ </w:t>
      </w:r>
      <w:proofErr w:type="spellStart"/>
      <w:r w:rsidRPr="00123D9C">
        <w:t>nun</w:t>
      </w:r>
      <w:proofErr w:type="spellEnd"/>
      <w:r w:rsidRPr="00123D9C">
        <w:t xml:space="preserve"> 25. Maddesi gereği Denetim Komisyonunun oluşturulması hususunda</w:t>
      </w:r>
      <w:r w:rsidR="00FF481C">
        <w:t>ki yazı okundu</w:t>
      </w:r>
      <w:r w:rsidRPr="00123D9C">
        <w:t xml:space="preserve">. </w:t>
      </w:r>
    </w:p>
    <w:p w:rsidR="00123D9C" w:rsidRDefault="00123D9C" w:rsidP="00123D9C">
      <w:pPr>
        <w:ind w:firstLine="708"/>
        <w:jc w:val="both"/>
        <w:rPr>
          <w:b/>
        </w:rPr>
      </w:pPr>
      <w:r w:rsidRPr="00123D9C">
        <w:lastRenderedPageBreak/>
        <w:t>Konu hakkında konuşma talep eden olmadı. AK</w:t>
      </w:r>
      <w:r w:rsidR="008611D8">
        <w:t>P</w:t>
      </w:r>
      <w:r w:rsidRPr="00123D9C">
        <w:t xml:space="preserve"> </w:t>
      </w:r>
      <w:r w:rsidR="008611D8">
        <w:t>Grup</w:t>
      </w:r>
      <w:r w:rsidRPr="00123D9C">
        <w:t xml:space="preserve"> </w:t>
      </w:r>
      <w:r w:rsidR="008611D8">
        <w:t>B</w:t>
      </w:r>
      <w:r w:rsidRPr="00123D9C">
        <w:t xml:space="preserve">aşkan </w:t>
      </w:r>
      <w:r w:rsidR="008611D8">
        <w:t>V</w:t>
      </w:r>
      <w:r w:rsidRPr="00123D9C">
        <w:t>ekili Ali Bayram TANRIVERDİ</w:t>
      </w:r>
      <w:r w:rsidR="00CA2669">
        <w:t>,</w:t>
      </w:r>
      <w:r w:rsidR="008611D8">
        <w:t xml:space="preserve"> Meclis Üyeleri Eyüp YAVUZ ve Metin Ali KARADENİZ tarafından Belediye Meclisine sunulan önergede; Meclis Üyeleri </w:t>
      </w:r>
      <w:r w:rsidR="008611D8" w:rsidRPr="00123D9C">
        <w:t>Ali Bayram TANRIVERDİ</w:t>
      </w:r>
      <w:r w:rsidR="008611D8">
        <w:t>,</w:t>
      </w:r>
      <w:r w:rsidRPr="00123D9C">
        <w:t xml:space="preserve"> </w:t>
      </w:r>
      <w:r w:rsidR="008611D8">
        <w:t>Fatih SİVRİ</w:t>
      </w:r>
      <w:r w:rsidRPr="00123D9C">
        <w:t xml:space="preserve">, </w:t>
      </w:r>
      <w:r w:rsidR="00940107">
        <w:t xml:space="preserve">Özer AKTAŞ, </w:t>
      </w:r>
      <w:r w:rsidR="008611D8" w:rsidRPr="006442ED">
        <w:t>Şerafettin FURUNCU</w:t>
      </w:r>
      <w:r w:rsidR="00D72206">
        <w:t xml:space="preserve"> ve Yavuz SAYİN</w:t>
      </w:r>
      <w:r w:rsidR="008611D8">
        <w:t>’</w:t>
      </w:r>
      <w:r w:rsidR="008611D8" w:rsidRPr="00123D9C">
        <w:t xml:space="preserve"> </w:t>
      </w:r>
      <w:r w:rsidR="008611D8">
        <w:t>d</w:t>
      </w:r>
      <w:r w:rsidRPr="00123D9C">
        <w:t>an oluşması için öneride bulundu</w:t>
      </w:r>
      <w:r w:rsidR="00CA2669">
        <w:t>.</w:t>
      </w:r>
      <w:r w:rsidR="004A3BFD">
        <w:t xml:space="preserve"> </w:t>
      </w:r>
      <w:r w:rsidR="004B03D7">
        <w:t xml:space="preserve">MHP adına aday gösterilmedi. </w:t>
      </w:r>
      <w:r w:rsidRPr="00123D9C">
        <w:t>Denetim Komisyonu seçimi için yapılan gizli oylamada</w:t>
      </w:r>
      <w:r w:rsidR="004B03D7">
        <w:t xml:space="preserve"> 13</w:t>
      </w:r>
      <w:r w:rsidRPr="00123D9C">
        <w:t xml:space="preserve"> oy kullanıldığı; Meclis üyeleri Ali Bayram TANRIVERDİ (1</w:t>
      </w:r>
      <w:r w:rsidR="004B03D7">
        <w:t>3</w:t>
      </w:r>
      <w:r w:rsidRPr="00123D9C">
        <w:t xml:space="preserve">) oy, </w:t>
      </w:r>
      <w:r w:rsidR="004B03D7">
        <w:t>Fatih SİVRİ (13</w:t>
      </w:r>
      <w:r w:rsidRPr="00123D9C">
        <w:t xml:space="preserve">) oy, </w:t>
      </w:r>
      <w:r w:rsidR="007F058B">
        <w:t xml:space="preserve">Özer AKTAŞ </w:t>
      </w:r>
      <w:r w:rsidR="004B03D7">
        <w:t>(13</w:t>
      </w:r>
      <w:r w:rsidRPr="00123D9C">
        <w:t xml:space="preserve">) oy, </w:t>
      </w:r>
      <w:r w:rsidR="004A3BFD" w:rsidRPr="006442ED">
        <w:t>Şerafettin FURUNCU</w:t>
      </w:r>
      <w:r w:rsidR="004A3BFD">
        <w:t xml:space="preserve"> </w:t>
      </w:r>
      <w:r w:rsidRPr="00123D9C">
        <w:t>(1</w:t>
      </w:r>
      <w:r w:rsidR="004B03D7">
        <w:t>3</w:t>
      </w:r>
      <w:r w:rsidRPr="00123D9C">
        <w:t>) oy</w:t>
      </w:r>
      <w:r w:rsidR="007F058B">
        <w:t>,</w:t>
      </w:r>
      <w:r w:rsidRPr="00123D9C">
        <w:t xml:space="preserve"> </w:t>
      </w:r>
      <w:r w:rsidR="007F058B">
        <w:t xml:space="preserve">Yavuz SAYİN </w:t>
      </w:r>
      <w:r w:rsidR="007F058B" w:rsidRPr="00123D9C">
        <w:t>(1</w:t>
      </w:r>
      <w:r w:rsidR="007F058B">
        <w:t>3</w:t>
      </w:r>
      <w:r w:rsidR="007F058B" w:rsidRPr="00123D9C">
        <w:t xml:space="preserve">) </w:t>
      </w:r>
      <w:r w:rsidRPr="00123D9C">
        <w:t>alarak Denetim Komisyonu üyeliğine seçildiler.</w:t>
      </w:r>
      <w:r w:rsidR="00217C04">
        <w:rPr>
          <w:rFonts w:eastAsia="Times New Roman"/>
          <w:lang w:eastAsia="tr-TR"/>
        </w:rPr>
        <w:t xml:space="preserve"> </w:t>
      </w:r>
      <w:r w:rsidR="00217C04">
        <w:rPr>
          <w:b/>
        </w:rPr>
        <w:t>(Karar No:2</w:t>
      </w:r>
      <w:r w:rsidR="00217C04" w:rsidRPr="0099565C">
        <w:rPr>
          <w:b/>
        </w:rPr>
        <w:t>)</w:t>
      </w:r>
    </w:p>
    <w:p w:rsidR="003C3FD1" w:rsidRDefault="00416E36" w:rsidP="003C3FD1">
      <w:pPr>
        <w:ind w:firstLine="708"/>
        <w:jc w:val="both"/>
      </w:pPr>
      <w:r w:rsidRPr="00D760EB">
        <w:rPr>
          <w:b/>
          <w:u w:val="single"/>
        </w:rPr>
        <w:t>Gündemin 4. Maddesi</w:t>
      </w:r>
      <w:r w:rsidRPr="00D760EB">
        <w:rPr>
          <w:b/>
        </w:rPr>
        <w:t>:</w:t>
      </w:r>
      <w:r w:rsidRPr="00416E36">
        <w:t xml:space="preserve"> Sözleşmeli Personelin Devamı ve Ücretinin Belirlenmesi;</w:t>
      </w:r>
      <w:r w:rsidR="003C3FD1" w:rsidRPr="003C3FD1">
        <w:rPr>
          <w:rFonts w:eastAsia="Times New Roman"/>
          <w:lang w:eastAsia="tr-TR"/>
        </w:rPr>
        <w:t xml:space="preserve"> İnsan Kaynakları ve Eğitim Müdürlüğü</w:t>
      </w:r>
      <w:r w:rsidR="00D760EB">
        <w:rPr>
          <w:rFonts w:eastAsia="Times New Roman"/>
          <w:lang w:eastAsia="tr-TR"/>
        </w:rPr>
        <w:t xml:space="preserve"> ibareli 22</w:t>
      </w:r>
      <w:r w:rsidR="003C3FD1" w:rsidRPr="003C3FD1">
        <w:rPr>
          <w:rFonts w:eastAsia="Times New Roman"/>
          <w:lang w:eastAsia="tr-TR"/>
        </w:rPr>
        <w:t>.</w:t>
      </w:r>
      <w:r w:rsidR="003C3FD1">
        <w:rPr>
          <w:rFonts w:eastAsia="Times New Roman"/>
          <w:lang w:eastAsia="tr-TR"/>
        </w:rPr>
        <w:t>12</w:t>
      </w:r>
      <w:r w:rsidR="00D760EB">
        <w:rPr>
          <w:rFonts w:eastAsia="Times New Roman"/>
          <w:lang w:eastAsia="tr-TR"/>
        </w:rPr>
        <w:t>.2016</w:t>
      </w:r>
      <w:r w:rsidR="003C3FD1" w:rsidRPr="003C3FD1">
        <w:rPr>
          <w:rFonts w:eastAsia="Times New Roman"/>
          <w:lang w:eastAsia="tr-TR"/>
        </w:rPr>
        <w:t xml:space="preserve"> tarihli ve </w:t>
      </w:r>
      <w:r w:rsidR="003C3FD1">
        <w:rPr>
          <w:rFonts w:eastAsia="Times New Roman"/>
          <w:lang w:eastAsia="tr-TR"/>
        </w:rPr>
        <w:t>2</w:t>
      </w:r>
      <w:r w:rsidR="00D760EB">
        <w:rPr>
          <w:rFonts w:eastAsia="Times New Roman"/>
          <w:lang w:eastAsia="tr-TR"/>
        </w:rPr>
        <w:t>23</w:t>
      </w:r>
      <w:r w:rsidR="003C3FD1" w:rsidRPr="003C3FD1">
        <w:rPr>
          <w:rFonts w:eastAsia="Times New Roman"/>
          <w:lang w:eastAsia="tr-TR"/>
        </w:rPr>
        <w:t xml:space="preserve"> sayılı</w:t>
      </w:r>
      <w:r w:rsidR="003101FF">
        <w:rPr>
          <w:rFonts w:eastAsia="Times New Roman"/>
          <w:lang w:eastAsia="tr-TR"/>
        </w:rPr>
        <w:t xml:space="preserve"> </w:t>
      </w:r>
      <w:r w:rsidR="00D760EB">
        <w:t>yazı</w:t>
      </w:r>
      <w:r w:rsidR="003C3FD1" w:rsidRPr="003C3FD1">
        <w:rPr>
          <w:rFonts w:eastAsia="Times New Roman"/>
          <w:lang w:eastAsia="tr-TR"/>
        </w:rPr>
        <w:t xml:space="preserve">, </w:t>
      </w:r>
      <w:r w:rsidR="0084300F">
        <w:rPr>
          <w:rFonts w:cstheme="minorBidi"/>
          <w:szCs w:val="22"/>
        </w:rPr>
        <w:t>2017</w:t>
      </w:r>
      <w:r w:rsidR="003C3FD1" w:rsidRPr="003C3FD1">
        <w:rPr>
          <w:rFonts w:cstheme="minorBidi"/>
          <w:szCs w:val="22"/>
        </w:rPr>
        <w:t xml:space="preserve"> yılı için istihdam edilecek Tam Zamanlı personelin istihdamı ve ücretinin tespiti konulu </w:t>
      </w:r>
      <w:r w:rsidR="003C3FD1" w:rsidRPr="00123D9C">
        <w:t xml:space="preserve">olduğu anlaşıldı. </w:t>
      </w:r>
      <w:r w:rsidR="00F0423B" w:rsidRPr="00123D9C">
        <w:t>Konu hakkında konuşma talep eden olmadı.</w:t>
      </w:r>
    </w:p>
    <w:p w:rsidR="00F0423B" w:rsidRPr="000E37F6" w:rsidRDefault="000E37F6" w:rsidP="000E37F6">
      <w:pPr>
        <w:ind w:firstLine="708"/>
        <w:jc w:val="both"/>
      </w:pPr>
      <w:r w:rsidRPr="000E37F6">
        <w:t xml:space="preserve">5393 Sayılı Belediye Kanununun 49. Maddesi </w:t>
      </w:r>
      <w:r w:rsidR="00C156A3">
        <w:t xml:space="preserve">3. bendi </w:t>
      </w:r>
      <w:r w:rsidRPr="000E37F6">
        <w:t xml:space="preserve">gereğince, mevcut yasa hükümlerine tabi Belediyemizde halen görev yapan sözleşmeli personelin, </w:t>
      </w:r>
      <w:r w:rsidR="00A76E54" w:rsidRPr="000E37F6">
        <w:rPr>
          <w:rFonts w:cstheme="minorBidi"/>
        </w:rPr>
        <w:t>İ</w:t>
      </w:r>
      <w:r w:rsidR="003C3FD1" w:rsidRPr="000E37F6">
        <w:rPr>
          <w:rFonts w:cstheme="minorBidi"/>
        </w:rPr>
        <w:t xml:space="preserve">çişleri Bakanlığı Mahalli İdareler Genel Müdürlüğü’ nün </w:t>
      </w:r>
      <w:r w:rsidR="00A76E54" w:rsidRPr="000E37F6">
        <w:rPr>
          <w:rFonts w:cstheme="minorBidi"/>
        </w:rPr>
        <w:t>31</w:t>
      </w:r>
      <w:r w:rsidR="00E177FC" w:rsidRPr="000E37F6">
        <w:rPr>
          <w:rFonts w:cstheme="minorBidi"/>
        </w:rPr>
        <w:t>.1</w:t>
      </w:r>
      <w:r w:rsidR="00A76E54" w:rsidRPr="000E37F6">
        <w:rPr>
          <w:rFonts w:cstheme="minorBidi"/>
        </w:rPr>
        <w:t>0</w:t>
      </w:r>
      <w:r w:rsidR="00E177FC" w:rsidRPr="000E37F6">
        <w:rPr>
          <w:rFonts w:cstheme="minorBidi"/>
        </w:rPr>
        <w:t>.2005 ta</w:t>
      </w:r>
      <w:r w:rsidR="005C4F40">
        <w:rPr>
          <w:rFonts w:cstheme="minorBidi"/>
        </w:rPr>
        <w:t>rihli ve B.</w:t>
      </w:r>
      <w:proofErr w:type="gramStart"/>
      <w:r w:rsidR="005C4F40">
        <w:rPr>
          <w:rFonts w:cstheme="minorBidi"/>
        </w:rPr>
        <w:t>0</w:t>
      </w:r>
      <w:r w:rsidR="003C3FD1" w:rsidRPr="000E37F6">
        <w:rPr>
          <w:rFonts w:cstheme="minorBidi"/>
        </w:rPr>
        <w:t>.0</w:t>
      </w:r>
      <w:proofErr w:type="gramEnd"/>
      <w:r w:rsidR="003C3FD1" w:rsidRPr="000E37F6">
        <w:rPr>
          <w:rFonts w:cstheme="minorBidi"/>
        </w:rPr>
        <w:t>.MAH.0.71.00.01/11</w:t>
      </w:r>
      <w:r w:rsidR="00A76E54" w:rsidRPr="000E37F6">
        <w:rPr>
          <w:rFonts w:cstheme="minorBidi"/>
        </w:rPr>
        <w:t>493</w:t>
      </w:r>
      <w:r w:rsidR="003C3FD1" w:rsidRPr="000E37F6">
        <w:rPr>
          <w:rFonts w:cstheme="minorBidi"/>
        </w:rPr>
        <w:t xml:space="preserve"> sayılı </w:t>
      </w:r>
      <w:r w:rsidRPr="000E37F6">
        <w:rPr>
          <w:rFonts w:cstheme="minorBidi"/>
        </w:rPr>
        <w:t xml:space="preserve">sözleşmeli personel istihdamı ile ilgili </w:t>
      </w:r>
      <w:r w:rsidR="003C3FD1" w:rsidRPr="000E37F6">
        <w:rPr>
          <w:rFonts w:cstheme="minorBidi"/>
        </w:rPr>
        <w:t>yazıları</w:t>
      </w:r>
      <w:r w:rsidRPr="000E37F6">
        <w:rPr>
          <w:rFonts w:cstheme="minorBidi"/>
        </w:rPr>
        <w:t xml:space="preserve"> gereğince</w:t>
      </w:r>
      <w:r w:rsidR="003C3FD1" w:rsidRPr="000E37F6">
        <w:rPr>
          <w:rFonts w:cstheme="minorBidi"/>
        </w:rPr>
        <w:t>,</w:t>
      </w:r>
      <w:r w:rsidRPr="000E37F6">
        <w:rPr>
          <w:rFonts w:cstheme="minorBidi"/>
        </w:rPr>
        <w:t xml:space="preserve">  </w:t>
      </w:r>
      <w:r w:rsidR="003C3FD1" w:rsidRPr="000E37F6">
        <w:rPr>
          <w:rFonts w:cstheme="minorBidi"/>
        </w:rPr>
        <w:t>01.01.201</w:t>
      </w:r>
      <w:r>
        <w:rPr>
          <w:rFonts w:cstheme="minorBidi"/>
        </w:rPr>
        <w:t xml:space="preserve">7 </w:t>
      </w:r>
      <w:r w:rsidR="003C3FD1" w:rsidRPr="000E37F6">
        <w:rPr>
          <w:rFonts w:cstheme="minorBidi"/>
        </w:rPr>
        <w:t>-</w:t>
      </w:r>
      <w:r>
        <w:rPr>
          <w:rFonts w:cstheme="minorBidi"/>
        </w:rPr>
        <w:t xml:space="preserve"> </w:t>
      </w:r>
      <w:r w:rsidR="003C3FD1" w:rsidRPr="000E37F6">
        <w:rPr>
          <w:rFonts w:cstheme="minorBidi"/>
        </w:rPr>
        <w:t>31.12.201</w:t>
      </w:r>
      <w:r>
        <w:rPr>
          <w:rFonts w:cstheme="minorBidi"/>
        </w:rPr>
        <w:t>7</w:t>
      </w:r>
      <w:r w:rsidR="003C3FD1" w:rsidRPr="000E37F6">
        <w:rPr>
          <w:rFonts w:cstheme="minorBidi"/>
        </w:rPr>
        <w:t xml:space="preserve"> </w:t>
      </w:r>
      <w:r w:rsidRPr="000E37F6">
        <w:rPr>
          <w:rFonts w:cstheme="minorBidi"/>
        </w:rPr>
        <w:t xml:space="preserve">tarihleri arasında </w:t>
      </w:r>
      <w:r w:rsidR="003C3FD1" w:rsidRPr="000E37F6">
        <w:rPr>
          <w:rFonts w:cstheme="minorBidi"/>
        </w:rPr>
        <w:t>tam zamanlı sözleşmeli perso</w:t>
      </w:r>
      <w:bookmarkStart w:id="0" w:name="_GoBack"/>
      <w:bookmarkEnd w:id="0"/>
      <w:r w:rsidR="003C3FD1" w:rsidRPr="000E37F6">
        <w:rPr>
          <w:rFonts w:cstheme="minorBidi"/>
        </w:rPr>
        <w:t xml:space="preserve">nel </w:t>
      </w:r>
      <w:r w:rsidRPr="000E37F6">
        <w:t xml:space="preserve">istihdam edilmesi ve söz konusu personele ilişkin unvan bazında </w:t>
      </w:r>
      <w:r w:rsidR="005C4F40">
        <w:t>Maliye Bakanlığı tarafından 2017</w:t>
      </w:r>
      <w:r w:rsidRPr="000E37F6">
        <w:t xml:space="preserve"> yılı için belirlenen ücret tavanlarının uygulanması kaydıyla </w:t>
      </w:r>
      <w:r w:rsidR="005C4F40">
        <w:t>01.01.2017</w:t>
      </w:r>
      <w:r>
        <w:t xml:space="preserve"> tarihinden itibaren </w:t>
      </w:r>
      <w:r w:rsidRPr="000E37F6">
        <w:t>İnşaat Teknikeri Kenan CİVİL</w:t>
      </w:r>
      <w:r w:rsidRPr="000E37F6">
        <w:rPr>
          <w:rFonts w:cstheme="minorBidi"/>
        </w:rPr>
        <w:t xml:space="preserve"> ve Jeofizik Mühendisi Resul ÖZOĞLU</w:t>
      </w:r>
      <w:r>
        <w:rPr>
          <w:rFonts w:cstheme="minorBidi"/>
        </w:rPr>
        <w:t xml:space="preserve">’ </w:t>
      </w:r>
      <w:proofErr w:type="spellStart"/>
      <w:r w:rsidRPr="000E37F6">
        <w:rPr>
          <w:rFonts w:cstheme="minorBidi"/>
        </w:rPr>
        <w:t>nun</w:t>
      </w:r>
      <w:proofErr w:type="spellEnd"/>
      <w:r w:rsidRPr="000E37F6">
        <w:t xml:space="preserve"> </w:t>
      </w:r>
      <w:r>
        <w:t>çalıştırılmaları meclisimizce</w:t>
      </w:r>
      <w:r w:rsidR="00F0423B">
        <w:rPr>
          <w:rFonts w:cstheme="minorBidi"/>
          <w:szCs w:val="22"/>
        </w:rPr>
        <w:t xml:space="preserve"> oy birliğiyle </w:t>
      </w:r>
      <w:r>
        <w:rPr>
          <w:rFonts w:cstheme="minorBidi"/>
          <w:szCs w:val="22"/>
        </w:rPr>
        <w:t>kabul</w:t>
      </w:r>
      <w:r w:rsidR="00496C08">
        <w:rPr>
          <w:rFonts w:cstheme="minorBidi"/>
          <w:szCs w:val="22"/>
        </w:rPr>
        <w:t xml:space="preserve">üne, gereği için kararın </w:t>
      </w:r>
      <w:r w:rsidR="00496C08" w:rsidRPr="003C3FD1">
        <w:rPr>
          <w:rFonts w:eastAsia="Times New Roman"/>
          <w:lang w:eastAsia="tr-TR"/>
        </w:rPr>
        <w:t>İnsan Kaynakları ve Eğitim Müdürlüğü</w:t>
      </w:r>
      <w:r w:rsidR="00C156A3">
        <w:rPr>
          <w:rFonts w:eastAsia="Times New Roman"/>
          <w:lang w:eastAsia="tr-TR"/>
        </w:rPr>
        <w:t xml:space="preserve"> ile Mali Hizmetler Müdürlüğ</w:t>
      </w:r>
      <w:r w:rsidR="00001DE5">
        <w:rPr>
          <w:rFonts w:eastAsia="Times New Roman"/>
          <w:lang w:eastAsia="tr-TR"/>
        </w:rPr>
        <w:t>ü</w:t>
      </w:r>
      <w:r w:rsidR="00496C08">
        <w:rPr>
          <w:rFonts w:eastAsia="Times New Roman"/>
          <w:lang w:eastAsia="tr-TR"/>
        </w:rPr>
        <w:t>’ne gönderilmesine karar verildi</w:t>
      </w:r>
      <w:r w:rsidR="00F0423B">
        <w:rPr>
          <w:rFonts w:cstheme="minorBidi"/>
          <w:szCs w:val="22"/>
        </w:rPr>
        <w:t>.</w:t>
      </w:r>
      <w:r w:rsidR="00F0423B" w:rsidRPr="00F0423B">
        <w:rPr>
          <w:b/>
        </w:rPr>
        <w:t xml:space="preserve"> </w:t>
      </w:r>
      <w:r w:rsidR="00F0423B">
        <w:rPr>
          <w:b/>
        </w:rPr>
        <w:t>(Karar No:3</w:t>
      </w:r>
      <w:r w:rsidR="00F0423B" w:rsidRPr="003C3FD1">
        <w:rPr>
          <w:b/>
        </w:rPr>
        <w:t>)</w:t>
      </w:r>
    </w:p>
    <w:p w:rsidR="00496C08" w:rsidRDefault="00416E36" w:rsidP="003101FF">
      <w:pPr>
        <w:ind w:firstLine="708"/>
        <w:jc w:val="both"/>
      </w:pPr>
      <w:r w:rsidRPr="000E37F6">
        <w:rPr>
          <w:b/>
          <w:u w:val="single"/>
        </w:rPr>
        <w:t>Gündemin 5. Maddesi</w:t>
      </w:r>
      <w:r w:rsidRPr="000E37F6">
        <w:rPr>
          <w:b/>
        </w:rPr>
        <w:t>:</w:t>
      </w:r>
      <w:r w:rsidR="00F0423B" w:rsidRPr="00F0423B">
        <w:t xml:space="preserve"> </w:t>
      </w:r>
      <w:r w:rsidR="00496C08">
        <w:t xml:space="preserve">Plan Bütçe Komisyonu’ </w:t>
      </w:r>
      <w:proofErr w:type="spellStart"/>
      <w:r w:rsidR="00496C08">
        <w:t>nun</w:t>
      </w:r>
      <w:proofErr w:type="spellEnd"/>
      <w:r w:rsidR="00496C08">
        <w:t xml:space="preserve"> 2017 Yılı Gelir Tarifesi raporu; Belediye meclisimizin 07.12.2016 tarihli toplantısında </w:t>
      </w:r>
      <w:r w:rsidR="00496C08" w:rsidRPr="006265DB">
        <w:t>Plan Bütçe Komisyonu</w:t>
      </w:r>
      <w:r w:rsidR="00496C08">
        <w:t>na havale edilen Mali Hizmetler Müdürlüğü ibareli 07.12.2016 tarihli ve 57356450/213 sayılı, 2017</w:t>
      </w:r>
      <w:r w:rsidR="00496C08" w:rsidRPr="006265DB">
        <w:t xml:space="preserve"> yılı gelir tarifesi </w:t>
      </w:r>
      <w:r w:rsidR="00496C08">
        <w:t xml:space="preserve">konusundaki yazının </w:t>
      </w:r>
      <w:r w:rsidR="00496C08" w:rsidRPr="006265DB">
        <w:t>Plan Bütçe Komisyonu</w:t>
      </w:r>
      <w:r w:rsidR="00496C08">
        <w:t xml:space="preserve">na ait raporu okundu. </w:t>
      </w:r>
      <w:r w:rsidR="00F7474A">
        <w:t>Rapor hakkında görüş talep edilmedi.</w:t>
      </w:r>
    </w:p>
    <w:p w:rsidR="005736EB" w:rsidRDefault="005736EB" w:rsidP="003101FF">
      <w:pPr>
        <w:ind w:firstLine="708"/>
        <w:jc w:val="both"/>
      </w:pPr>
      <w:r>
        <w:t>Rapora göre:</w:t>
      </w:r>
    </w:p>
    <w:p w:rsidR="005F2AD6" w:rsidRPr="005F2AD6" w:rsidRDefault="005F2AD6" w:rsidP="005F2AD6">
      <w:pPr>
        <w:spacing w:after="0" w:line="240" w:lineRule="auto"/>
        <w:jc w:val="both"/>
        <w:rPr>
          <w:rFonts w:eastAsia="Times New Roman"/>
          <w:sz w:val="22"/>
          <w:szCs w:val="22"/>
          <w:lang w:eastAsia="tr-TR"/>
        </w:rPr>
      </w:pPr>
      <w:r w:rsidRPr="005F2AD6">
        <w:rPr>
          <w:rFonts w:eastAsia="Times New Roman"/>
          <w:b/>
          <w:lang w:eastAsia="tr-TR"/>
        </w:rPr>
        <w:t>MADDE 1.</w:t>
      </w:r>
      <w:r w:rsidRPr="005F2AD6">
        <w:rPr>
          <w:rFonts w:eastAsia="Times New Roman"/>
          <w:lang w:eastAsia="tr-TR"/>
        </w:rPr>
        <w:t xml:space="preserve"> </w:t>
      </w:r>
      <w:r w:rsidRPr="005F2AD6">
        <w:rPr>
          <w:rFonts w:eastAsia="Times New Roman"/>
          <w:b/>
          <w:u w:val="single"/>
          <w:lang w:eastAsia="tr-TR"/>
        </w:rPr>
        <w:t>İlan ve Reklam Vergisi</w:t>
      </w:r>
      <w:r w:rsidRPr="005F2AD6">
        <w:rPr>
          <w:rFonts w:eastAsia="Times New Roman"/>
          <w:lang w:eastAsia="tr-TR"/>
        </w:rPr>
        <w:t xml:space="preserve"> Belediye Gelirleri Kanunu 45 seri </w:t>
      </w:r>
      <w:proofErr w:type="spellStart"/>
      <w:r w:rsidRPr="005F2AD6">
        <w:rPr>
          <w:rFonts w:eastAsia="Times New Roman"/>
          <w:lang w:eastAsia="tr-TR"/>
        </w:rPr>
        <w:t>nolu</w:t>
      </w:r>
      <w:proofErr w:type="spellEnd"/>
      <w:r w:rsidRPr="005F2AD6">
        <w:rPr>
          <w:rFonts w:eastAsia="Times New Roman"/>
          <w:lang w:eastAsia="tr-TR"/>
        </w:rPr>
        <w:t xml:space="preserve"> Genel Tebliği gereği 2464 sayılı Belediye Gelirleri Kanunu 12, 13, 14, 15 ve16. Maddelerine göre; Birinci taksit 1 Mart – 31 Mayıs 2017 ve İkinci Taksit ise 30 Kasım 2017 olmak üzere iki eşit taksit tahsil edilir</w:t>
      </w:r>
      <w:r w:rsidRPr="005F2AD6">
        <w:rPr>
          <w:rFonts w:eastAsia="Times New Roman"/>
          <w:sz w:val="22"/>
          <w:szCs w:val="22"/>
          <w:lang w:eastAsia="tr-TR"/>
        </w:rPr>
        <w:t>.</w:t>
      </w:r>
    </w:p>
    <w:p w:rsidR="005F2AD6" w:rsidRPr="005F2AD6" w:rsidRDefault="005F2AD6" w:rsidP="005F2AD6">
      <w:pPr>
        <w:spacing w:after="0" w:line="240" w:lineRule="auto"/>
        <w:jc w:val="both"/>
        <w:rPr>
          <w:rFonts w:eastAsia="Calibri"/>
          <w:sz w:val="22"/>
          <w:szCs w:val="22"/>
          <w:lang w:eastAsia="tr-TR"/>
        </w:rPr>
      </w:pPr>
    </w:p>
    <w:tbl>
      <w:tblPr>
        <w:tblW w:w="9000" w:type="dxa"/>
        <w:tblInd w:w="55" w:type="dxa"/>
        <w:tblCellMar>
          <w:left w:w="70" w:type="dxa"/>
          <w:right w:w="70" w:type="dxa"/>
        </w:tblCellMar>
        <w:tblLook w:val="04A0" w:firstRow="1" w:lastRow="0" w:firstColumn="1" w:lastColumn="0" w:noHBand="0" w:noVBand="1"/>
      </w:tblPr>
      <w:tblGrid>
        <w:gridCol w:w="2827"/>
        <w:gridCol w:w="2118"/>
        <w:gridCol w:w="724"/>
        <w:gridCol w:w="689"/>
        <w:gridCol w:w="622"/>
        <w:gridCol w:w="624"/>
        <w:gridCol w:w="624"/>
        <w:gridCol w:w="626"/>
        <w:gridCol w:w="146"/>
      </w:tblGrid>
      <w:tr w:rsidR="005F2AD6" w:rsidRPr="005F2AD6" w:rsidTr="005F2AD6">
        <w:trPr>
          <w:trHeight w:val="409"/>
        </w:trPr>
        <w:tc>
          <w:tcPr>
            <w:tcW w:w="5069"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İlan ve Reklamın Türü ve Yapıldığı Yer</w:t>
            </w:r>
          </w:p>
        </w:tc>
        <w:tc>
          <w:tcPr>
            <w:tcW w:w="1433" w:type="dxa"/>
            <w:gridSpan w:val="2"/>
            <w:tcBorders>
              <w:top w:val="single" w:sz="8" w:space="0" w:color="auto"/>
              <w:left w:val="nil"/>
              <w:bottom w:val="single" w:sz="8" w:space="0" w:color="auto"/>
              <w:right w:val="single" w:sz="8" w:space="0" w:color="000000"/>
            </w:tcBorders>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Kanuni Tarife</w:t>
            </w:r>
          </w:p>
        </w:tc>
        <w:tc>
          <w:tcPr>
            <w:tcW w:w="2498" w:type="dxa"/>
            <w:gridSpan w:val="4"/>
            <w:tcBorders>
              <w:top w:val="single" w:sz="8" w:space="0" w:color="auto"/>
              <w:left w:val="nil"/>
              <w:bottom w:val="single" w:sz="8" w:space="0" w:color="auto"/>
              <w:right w:val="single" w:sz="8" w:space="0" w:color="000000"/>
            </w:tcBorders>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Grup/Verginin Tutarı (TL)</w:t>
            </w:r>
          </w:p>
        </w:tc>
        <w:tc>
          <w:tcPr>
            <w:tcW w:w="6" w:type="dxa"/>
            <w:tcBorders>
              <w:top w:val="nil"/>
              <w:left w:val="nil"/>
              <w:bottom w:val="nil"/>
              <w:right w:val="nil"/>
            </w:tcBorders>
            <w:vAlign w:val="center"/>
            <w:hideMark/>
          </w:tcPr>
          <w:p w:rsidR="005F2AD6" w:rsidRPr="005F2AD6" w:rsidRDefault="005F2AD6" w:rsidP="005F2AD6">
            <w:pPr>
              <w:spacing w:after="0"/>
            </w:pPr>
          </w:p>
        </w:tc>
      </w:tr>
      <w:tr w:rsidR="005F2AD6" w:rsidRPr="005F2AD6" w:rsidTr="005F2AD6">
        <w:trPr>
          <w:trHeight w:val="391"/>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p>
        </w:tc>
        <w:tc>
          <w:tcPr>
            <w:tcW w:w="735" w:type="dxa"/>
            <w:tcBorders>
              <w:top w:val="nil"/>
              <w:left w:val="nil"/>
              <w:bottom w:val="nil"/>
              <w:right w:val="single" w:sz="8" w:space="0" w:color="auto"/>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r w:rsidRPr="005F2AD6">
              <w:rPr>
                <w:rFonts w:eastAsia="Times New Roman"/>
                <w:b/>
                <w:bCs/>
                <w:color w:val="000000"/>
                <w:sz w:val="18"/>
                <w:szCs w:val="18"/>
                <w:lang w:eastAsia="tr-TR"/>
              </w:rPr>
              <w:t xml:space="preserve">En Az </w:t>
            </w:r>
          </w:p>
        </w:tc>
        <w:tc>
          <w:tcPr>
            <w:tcW w:w="698" w:type="dxa"/>
            <w:tcBorders>
              <w:top w:val="nil"/>
              <w:left w:val="nil"/>
              <w:bottom w:val="nil"/>
              <w:right w:val="single" w:sz="8" w:space="0" w:color="auto"/>
            </w:tcBorders>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En Çok</w:t>
            </w:r>
          </w:p>
        </w:tc>
        <w:tc>
          <w:tcPr>
            <w:tcW w:w="624"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1</w:t>
            </w:r>
          </w:p>
        </w:tc>
        <w:tc>
          <w:tcPr>
            <w:tcW w:w="624" w:type="dxa"/>
            <w:vMerge w:val="restart"/>
            <w:tcBorders>
              <w:top w:val="nil"/>
              <w:left w:val="single" w:sz="8" w:space="0" w:color="auto"/>
              <w:bottom w:val="single" w:sz="8" w:space="0" w:color="000000"/>
              <w:right w:val="single" w:sz="8" w:space="0" w:color="auto"/>
            </w:tcBorders>
            <w:noWrap/>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2</w:t>
            </w:r>
          </w:p>
        </w:tc>
        <w:tc>
          <w:tcPr>
            <w:tcW w:w="624" w:type="dxa"/>
            <w:vMerge w:val="restart"/>
            <w:tcBorders>
              <w:top w:val="nil"/>
              <w:left w:val="single" w:sz="8" w:space="0" w:color="auto"/>
              <w:bottom w:val="single" w:sz="8" w:space="0" w:color="000000"/>
              <w:right w:val="single" w:sz="8" w:space="0" w:color="auto"/>
            </w:tcBorders>
            <w:noWrap/>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3</w:t>
            </w:r>
          </w:p>
        </w:tc>
        <w:tc>
          <w:tcPr>
            <w:tcW w:w="626" w:type="dxa"/>
            <w:vMerge w:val="restart"/>
            <w:tcBorders>
              <w:top w:val="nil"/>
              <w:left w:val="single" w:sz="8" w:space="0" w:color="auto"/>
              <w:bottom w:val="single" w:sz="8" w:space="0" w:color="000000"/>
              <w:right w:val="single" w:sz="8" w:space="0" w:color="auto"/>
            </w:tcBorders>
            <w:noWrap/>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4</w:t>
            </w:r>
          </w:p>
        </w:tc>
        <w:tc>
          <w:tcPr>
            <w:tcW w:w="6" w:type="dxa"/>
            <w:tcBorders>
              <w:top w:val="nil"/>
              <w:left w:val="nil"/>
              <w:bottom w:val="nil"/>
              <w:right w:val="nil"/>
            </w:tcBorders>
            <w:vAlign w:val="center"/>
            <w:hideMark/>
          </w:tcPr>
          <w:p w:rsidR="005F2AD6" w:rsidRPr="005F2AD6" w:rsidRDefault="005F2AD6" w:rsidP="005F2AD6">
            <w:pPr>
              <w:spacing w:after="0"/>
            </w:pPr>
          </w:p>
        </w:tc>
      </w:tr>
      <w:tr w:rsidR="005F2AD6" w:rsidRPr="005F2AD6" w:rsidTr="005F2AD6">
        <w:trPr>
          <w:trHeight w:val="409"/>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p>
        </w:tc>
        <w:tc>
          <w:tcPr>
            <w:tcW w:w="735"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(TL)</w:t>
            </w:r>
          </w:p>
        </w:tc>
        <w:tc>
          <w:tcPr>
            <w:tcW w:w="698"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(TL)</w:t>
            </w: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p>
        </w:tc>
        <w:tc>
          <w:tcPr>
            <w:tcW w:w="6" w:type="dxa"/>
            <w:tcBorders>
              <w:top w:val="nil"/>
              <w:left w:val="nil"/>
              <w:bottom w:val="nil"/>
              <w:right w:val="nil"/>
            </w:tcBorders>
            <w:vAlign w:val="center"/>
            <w:hideMark/>
          </w:tcPr>
          <w:p w:rsidR="005F2AD6" w:rsidRPr="005F2AD6" w:rsidRDefault="005F2AD6" w:rsidP="005F2AD6">
            <w:pPr>
              <w:spacing w:after="0"/>
            </w:pPr>
          </w:p>
        </w:tc>
      </w:tr>
      <w:tr w:rsidR="005F2AD6" w:rsidRPr="005F2AD6" w:rsidTr="005F2AD6">
        <w:trPr>
          <w:trHeight w:val="257"/>
        </w:trPr>
        <w:tc>
          <w:tcPr>
            <w:tcW w:w="2902"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r w:rsidRPr="005F2AD6">
              <w:rPr>
                <w:rFonts w:eastAsia="Times New Roman"/>
                <w:b/>
                <w:bCs/>
                <w:color w:val="000000"/>
                <w:sz w:val="18"/>
                <w:szCs w:val="18"/>
                <w:lang w:eastAsia="tr-TR"/>
              </w:rPr>
              <w:t>1.</w:t>
            </w:r>
            <w:r w:rsidRPr="005F2AD6">
              <w:rPr>
                <w:rFonts w:eastAsia="Times New Roman"/>
                <w:color w:val="000000"/>
                <w:sz w:val="18"/>
                <w:szCs w:val="18"/>
                <w:lang w:eastAsia="tr-TR"/>
              </w:rPr>
              <w:t xml:space="preserve"> Dükkân, ticari ve sınai müessese ve serbest meslek erbabınca çeşitli yerlere asılan ve takılan her çeşit levha, yazı ve resim gibi sabit bütün ilan ve reklamların beher metrekaresinden yıllık olarak</w:t>
            </w:r>
          </w:p>
        </w:tc>
        <w:tc>
          <w:tcPr>
            <w:tcW w:w="2167"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Bulvar ve Meydan</w:t>
            </w:r>
          </w:p>
        </w:tc>
        <w:tc>
          <w:tcPr>
            <w:tcW w:w="735"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20</w:t>
            </w:r>
          </w:p>
        </w:tc>
        <w:tc>
          <w:tcPr>
            <w:tcW w:w="698"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100</w:t>
            </w:r>
          </w:p>
        </w:tc>
        <w:tc>
          <w:tcPr>
            <w:tcW w:w="624"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rPr>
                <w:color w:val="000000"/>
                <w:sz w:val="18"/>
                <w:szCs w:val="18"/>
              </w:rPr>
            </w:pPr>
            <w:r w:rsidRPr="005F2AD6">
              <w:rPr>
                <w:color w:val="000000"/>
                <w:sz w:val="18"/>
                <w:szCs w:val="18"/>
              </w:rPr>
              <w:t>42,23</w:t>
            </w:r>
          </w:p>
        </w:tc>
        <w:tc>
          <w:tcPr>
            <w:tcW w:w="624" w:type="dxa"/>
            <w:vMerge w:val="restart"/>
            <w:tcBorders>
              <w:top w:val="nil"/>
              <w:left w:val="single" w:sz="8" w:space="0" w:color="auto"/>
              <w:bottom w:val="single" w:sz="8" w:space="0" w:color="000000"/>
              <w:right w:val="single" w:sz="8" w:space="0" w:color="auto"/>
            </w:tcBorders>
            <w:noWrap/>
            <w:vAlign w:val="center"/>
            <w:hideMark/>
          </w:tcPr>
          <w:p w:rsidR="005F2AD6" w:rsidRPr="005F2AD6" w:rsidRDefault="005F2AD6" w:rsidP="005F2AD6">
            <w:pPr>
              <w:rPr>
                <w:color w:val="000000"/>
                <w:sz w:val="18"/>
                <w:szCs w:val="18"/>
              </w:rPr>
            </w:pPr>
            <w:r w:rsidRPr="005F2AD6">
              <w:rPr>
                <w:color w:val="000000"/>
                <w:sz w:val="18"/>
                <w:szCs w:val="18"/>
              </w:rPr>
              <w:t>36,20</w:t>
            </w:r>
          </w:p>
        </w:tc>
        <w:tc>
          <w:tcPr>
            <w:tcW w:w="624" w:type="dxa"/>
            <w:vMerge w:val="restart"/>
            <w:tcBorders>
              <w:top w:val="nil"/>
              <w:left w:val="single" w:sz="8" w:space="0" w:color="auto"/>
              <w:bottom w:val="single" w:sz="8" w:space="0" w:color="000000"/>
              <w:right w:val="single" w:sz="8" w:space="0" w:color="auto"/>
            </w:tcBorders>
            <w:noWrap/>
            <w:vAlign w:val="center"/>
            <w:hideMark/>
          </w:tcPr>
          <w:p w:rsidR="005F2AD6" w:rsidRPr="005F2AD6" w:rsidRDefault="005F2AD6" w:rsidP="005F2AD6">
            <w:pPr>
              <w:rPr>
                <w:color w:val="000000"/>
                <w:sz w:val="18"/>
                <w:szCs w:val="18"/>
              </w:rPr>
            </w:pPr>
            <w:r w:rsidRPr="005F2AD6">
              <w:rPr>
                <w:color w:val="000000"/>
                <w:sz w:val="18"/>
                <w:szCs w:val="18"/>
              </w:rPr>
              <w:t>33,79</w:t>
            </w:r>
          </w:p>
        </w:tc>
        <w:tc>
          <w:tcPr>
            <w:tcW w:w="626" w:type="dxa"/>
            <w:vMerge w:val="restart"/>
            <w:tcBorders>
              <w:top w:val="nil"/>
              <w:left w:val="single" w:sz="8" w:space="0" w:color="auto"/>
              <w:bottom w:val="single" w:sz="8" w:space="0" w:color="000000"/>
              <w:right w:val="single" w:sz="8" w:space="0" w:color="auto"/>
            </w:tcBorders>
            <w:noWrap/>
            <w:vAlign w:val="center"/>
            <w:hideMark/>
          </w:tcPr>
          <w:p w:rsidR="005F2AD6" w:rsidRPr="005F2AD6" w:rsidRDefault="005F2AD6" w:rsidP="005F2AD6">
            <w:pPr>
              <w:rPr>
                <w:color w:val="000000"/>
                <w:sz w:val="18"/>
                <w:szCs w:val="18"/>
              </w:rPr>
            </w:pPr>
            <w:r w:rsidRPr="005F2AD6">
              <w:rPr>
                <w:color w:val="000000"/>
                <w:sz w:val="18"/>
                <w:szCs w:val="18"/>
              </w:rPr>
              <w:t>30,16</w:t>
            </w:r>
          </w:p>
        </w:tc>
        <w:tc>
          <w:tcPr>
            <w:tcW w:w="6" w:type="dxa"/>
            <w:tcBorders>
              <w:top w:val="nil"/>
              <w:left w:val="nil"/>
              <w:bottom w:val="nil"/>
              <w:right w:val="nil"/>
            </w:tcBorders>
            <w:vAlign w:val="center"/>
            <w:hideMark/>
          </w:tcPr>
          <w:p w:rsidR="005F2AD6" w:rsidRPr="005F2AD6" w:rsidRDefault="005F2AD6" w:rsidP="005F2AD6">
            <w:pPr>
              <w:spacing w:after="0"/>
            </w:pPr>
          </w:p>
        </w:tc>
      </w:tr>
      <w:tr w:rsidR="005F2AD6" w:rsidRPr="005F2AD6" w:rsidTr="005F2AD6">
        <w:trPr>
          <w:trHeight w:val="257"/>
        </w:trPr>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6" w:type="dxa"/>
            <w:tcBorders>
              <w:top w:val="nil"/>
              <w:left w:val="nil"/>
              <w:bottom w:val="nil"/>
              <w:right w:val="nil"/>
            </w:tcBorders>
            <w:vAlign w:val="center"/>
            <w:hideMark/>
          </w:tcPr>
          <w:p w:rsidR="005F2AD6" w:rsidRPr="005F2AD6" w:rsidRDefault="005F2AD6" w:rsidP="005F2AD6">
            <w:pPr>
              <w:spacing w:after="0"/>
            </w:pPr>
          </w:p>
        </w:tc>
      </w:tr>
      <w:tr w:rsidR="005F2AD6" w:rsidRPr="005F2AD6" w:rsidTr="005F2AD6">
        <w:trPr>
          <w:trHeight w:val="257"/>
        </w:trPr>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6" w:type="dxa"/>
            <w:tcBorders>
              <w:top w:val="nil"/>
              <w:left w:val="nil"/>
              <w:bottom w:val="nil"/>
              <w:right w:val="nil"/>
            </w:tcBorders>
            <w:vAlign w:val="center"/>
            <w:hideMark/>
          </w:tcPr>
          <w:p w:rsidR="005F2AD6" w:rsidRPr="005F2AD6" w:rsidRDefault="005F2AD6" w:rsidP="005F2AD6">
            <w:pPr>
              <w:spacing w:after="0"/>
            </w:pPr>
          </w:p>
        </w:tc>
      </w:tr>
      <w:tr w:rsidR="005F2AD6" w:rsidRPr="005F2AD6" w:rsidTr="005F2AD6">
        <w:trPr>
          <w:trHeight w:val="257"/>
        </w:trPr>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p>
        </w:tc>
        <w:tc>
          <w:tcPr>
            <w:tcW w:w="2167"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Cadde</w:t>
            </w:r>
          </w:p>
        </w:tc>
        <w:tc>
          <w:tcPr>
            <w:tcW w:w="735"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20</w:t>
            </w:r>
          </w:p>
        </w:tc>
        <w:tc>
          <w:tcPr>
            <w:tcW w:w="698"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100</w:t>
            </w:r>
          </w:p>
        </w:tc>
        <w:tc>
          <w:tcPr>
            <w:tcW w:w="624"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36,20</w:t>
            </w:r>
          </w:p>
        </w:tc>
        <w:tc>
          <w:tcPr>
            <w:tcW w:w="624" w:type="dxa"/>
            <w:vMerge w:val="restart"/>
            <w:tcBorders>
              <w:top w:val="nil"/>
              <w:left w:val="single" w:sz="8" w:space="0" w:color="auto"/>
              <w:bottom w:val="single" w:sz="8" w:space="0" w:color="000000"/>
              <w:right w:val="single" w:sz="8" w:space="0" w:color="auto"/>
            </w:tcBorders>
            <w:noWrap/>
            <w:vAlign w:val="center"/>
            <w:hideMark/>
          </w:tcPr>
          <w:p w:rsidR="005F2AD6" w:rsidRPr="005F2AD6" w:rsidRDefault="005F2AD6" w:rsidP="005F2AD6">
            <w:pPr>
              <w:rPr>
                <w:color w:val="000000"/>
                <w:sz w:val="20"/>
                <w:szCs w:val="20"/>
              </w:rPr>
            </w:pPr>
            <w:r w:rsidRPr="005F2AD6">
              <w:rPr>
                <w:color w:val="000000"/>
                <w:sz w:val="20"/>
                <w:szCs w:val="20"/>
              </w:rPr>
              <w:t>32,58</w:t>
            </w:r>
          </w:p>
        </w:tc>
        <w:tc>
          <w:tcPr>
            <w:tcW w:w="624" w:type="dxa"/>
            <w:vMerge w:val="restart"/>
            <w:tcBorders>
              <w:top w:val="nil"/>
              <w:left w:val="single" w:sz="8" w:space="0" w:color="auto"/>
              <w:bottom w:val="single" w:sz="8" w:space="0" w:color="000000"/>
              <w:right w:val="single" w:sz="8" w:space="0" w:color="auto"/>
            </w:tcBorders>
            <w:noWrap/>
            <w:vAlign w:val="center"/>
            <w:hideMark/>
          </w:tcPr>
          <w:p w:rsidR="005F2AD6" w:rsidRPr="005F2AD6" w:rsidRDefault="005F2AD6" w:rsidP="005F2AD6">
            <w:pPr>
              <w:rPr>
                <w:color w:val="000000"/>
                <w:sz w:val="20"/>
                <w:szCs w:val="20"/>
              </w:rPr>
            </w:pPr>
            <w:r w:rsidRPr="005F2AD6">
              <w:rPr>
                <w:color w:val="000000"/>
                <w:sz w:val="20"/>
                <w:szCs w:val="20"/>
              </w:rPr>
              <w:t>30,16</w:t>
            </w:r>
          </w:p>
        </w:tc>
        <w:tc>
          <w:tcPr>
            <w:tcW w:w="626" w:type="dxa"/>
            <w:vMerge w:val="restart"/>
            <w:tcBorders>
              <w:top w:val="nil"/>
              <w:left w:val="single" w:sz="8" w:space="0" w:color="auto"/>
              <w:bottom w:val="single" w:sz="8" w:space="0" w:color="000000"/>
              <w:right w:val="single" w:sz="8" w:space="0" w:color="auto"/>
            </w:tcBorders>
            <w:noWrap/>
            <w:vAlign w:val="center"/>
            <w:hideMark/>
          </w:tcPr>
          <w:p w:rsidR="005F2AD6" w:rsidRPr="005F2AD6" w:rsidRDefault="005F2AD6" w:rsidP="005F2AD6">
            <w:pPr>
              <w:rPr>
                <w:color w:val="000000"/>
                <w:sz w:val="18"/>
                <w:szCs w:val="18"/>
              </w:rPr>
            </w:pPr>
            <w:r w:rsidRPr="005F2AD6">
              <w:rPr>
                <w:color w:val="000000"/>
                <w:sz w:val="18"/>
                <w:szCs w:val="18"/>
              </w:rPr>
              <w:t>28,95</w:t>
            </w:r>
          </w:p>
        </w:tc>
        <w:tc>
          <w:tcPr>
            <w:tcW w:w="6" w:type="dxa"/>
            <w:tcBorders>
              <w:top w:val="nil"/>
              <w:left w:val="nil"/>
              <w:bottom w:val="nil"/>
              <w:right w:val="nil"/>
            </w:tcBorders>
            <w:vAlign w:val="center"/>
            <w:hideMark/>
          </w:tcPr>
          <w:p w:rsidR="005F2AD6" w:rsidRPr="005F2AD6" w:rsidRDefault="005F2AD6" w:rsidP="005F2AD6">
            <w:pPr>
              <w:spacing w:after="0"/>
            </w:pPr>
          </w:p>
        </w:tc>
      </w:tr>
      <w:tr w:rsidR="005F2AD6" w:rsidRPr="005F2AD6" w:rsidTr="005F2AD6">
        <w:trPr>
          <w:trHeight w:val="257"/>
        </w:trPr>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6" w:type="dxa"/>
            <w:tcBorders>
              <w:top w:val="nil"/>
              <w:left w:val="nil"/>
              <w:bottom w:val="nil"/>
              <w:right w:val="nil"/>
            </w:tcBorders>
            <w:vAlign w:val="center"/>
            <w:hideMark/>
          </w:tcPr>
          <w:p w:rsidR="005F2AD6" w:rsidRPr="005F2AD6" w:rsidRDefault="005F2AD6" w:rsidP="005F2AD6">
            <w:pPr>
              <w:spacing w:after="0"/>
            </w:pPr>
          </w:p>
        </w:tc>
      </w:tr>
      <w:tr w:rsidR="005F2AD6" w:rsidRPr="005F2AD6" w:rsidTr="005F2AD6">
        <w:trPr>
          <w:trHeight w:val="257"/>
        </w:trPr>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6" w:type="dxa"/>
            <w:tcBorders>
              <w:top w:val="nil"/>
              <w:left w:val="nil"/>
              <w:bottom w:val="nil"/>
              <w:right w:val="nil"/>
            </w:tcBorders>
            <w:vAlign w:val="center"/>
            <w:hideMark/>
          </w:tcPr>
          <w:p w:rsidR="005F2AD6" w:rsidRPr="005F2AD6" w:rsidRDefault="005F2AD6" w:rsidP="005F2AD6">
            <w:pPr>
              <w:spacing w:after="0"/>
            </w:pPr>
          </w:p>
        </w:tc>
      </w:tr>
      <w:tr w:rsidR="005F2AD6" w:rsidRPr="005F2AD6" w:rsidTr="005F2AD6">
        <w:trPr>
          <w:trHeight w:val="257"/>
        </w:trPr>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p>
        </w:tc>
        <w:tc>
          <w:tcPr>
            <w:tcW w:w="2167"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Sokak</w:t>
            </w:r>
          </w:p>
        </w:tc>
        <w:tc>
          <w:tcPr>
            <w:tcW w:w="735"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20</w:t>
            </w:r>
          </w:p>
        </w:tc>
        <w:tc>
          <w:tcPr>
            <w:tcW w:w="698"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100</w:t>
            </w:r>
          </w:p>
        </w:tc>
        <w:tc>
          <w:tcPr>
            <w:tcW w:w="624"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rPr>
                <w:color w:val="000000"/>
                <w:sz w:val="18"/>
                <w:szCs w:val="18"/>
              </w:rPr>
            </w:pPr>
            <w:r w:rsidRPr="005F2AD6">
              <w:rPr>
                <w:color w:val="000000"/>
                <w:sz w:val="18"/>
                <w:szCs w:val="18"/>
              </w:rPr>
              <w:t>33,79</w:t>
            </w:r>
          </w:p>
        </w:tc>
        <w:tc>
          <w:tcPr>
            <w:tcW w:w="624" w:type="dxa"/>
            <w:vMerge w:val="restart"/>
            <w:tcBorders>
              <w:top w:val="nil"/>
              <w:left w:val="single" w:sz="8" w:space="0" w:color="auto"/>
              <w:bottom w:val="single" w:sz="8" w:space="0" w:color="000000"/>
              <w:right w:val="single" w:sz="8" w:space="0" w:color="auto"/>
            </w:tcBorders>
            <w:noWrap/>
            <w:vAlign w:val="center"/>
            <w:hideMark/>
          </w:tcPr>
          <w:p w:rsidR="005F2AD6" w:rsidRPr="005F2AD6" w:rsidRDefault="005F2AD6" w:rsidP="005F2AD6">
            <w:pPr>
              <w:rPr>
                <w:color w:val="000000"/>
                <w:sz w:val="18"/>
                <w:szCs w:val="18"/>
              </w:rPr>
            </w:pPr>
            <w:r w:rsidRPr="005F2AD6">
              <w:rPr>
                <w:color w:val="000000"/>
                <w:sz w:val="18"/>
                <w:szCs w:val="18"/>
              </w:rPr>
              <w:t>31,36</w:t>
            </w:r>
          </w:p>
        </w:tc>
        <w:tc>
          <w:tcPr>
            <w:tcW w:w="624" w:type="dxa"/>
            <w:vMerge w:val="restart"/>
            <w:tcBorders>
              <w:top w:val="nil"/>
              <w:left w:val="single" w:sz="8" w:space="0" w:color="auto"/>
              <w:bottom w:val="single" w:sz="8" w:space="0" w:color="000000"/>
              <w:right w:val="single" w:sz="8" w:space="0" w:color="auto"/>
            </w:tcBorders>
            <w:noWrap/>
            <w:vAlign w:val="center"/>
            <w:hideMark/>
          </w:tcPr>
          <w:p w:rsidR="005F2AD6" w:rsidRPr="005F2AD6" w:rsidRDefault="005F2AD6" w:rsidP="005F2AD6">
            <w:pPr>
              <w:rPr>
                <w:color w:val="000000"/>
                <w:sz w:val="18"/>
                <w:szCs w:val="18"/>
              </w:rPr>
            </w:pPr>
            <w:r w:rsidRPr="005F2AD6">
              <w:rPr>
                <w:color w:val="000000"/>
                <w:sz w:val="18"/>
                <w:szCs w:val="18"/>
              </w:rPr>
              <w:t>28,95</w:t>
            </w:r>
          </w:p>
        </w:tc>
        <w:tc>
          <w:tcPr>
            <w:tcW w:w="626" w:type="dxa"/>
            <w:vMerge w:val="restart"/>
            <w:tcBorders>
              <w:top w:val="nil"/>
              <w:left w:val="single" w:sz="8" w:space="0" w:color="auto"/>
              <w:bottom w:val="single" w:sz="8" w:space="0" w:color="000000"/>
              <w:right w:val="single" w:sz="8" w:space="0" w:color="auto"/>
            </w:tcBorders>
            <w:noWrap/>
            <w:vAlign w:val="center"/>
            <w:hideMark/>
          </w:tcPr>
          <w:p w:rsidR="005F2AD6" w:rsidRPr="005F2AD6" w:rsidRDefault="005F2AD6" w:rsidP="005F2AD6">
            <w:pPr>
              <w:rPr>
                <w:color w:val="000000"/>
                <w:sz w:val="18"/>
                <w:szCs w:val="18"/>
              </w:rPr>
            </w:pPr>
            <w:r w:rsidRPr="005F2AD6">
              <w:rPr>
                <w:color w:val="000000"/>
                <w:sz w:val="18"/>
                <w:szCs w:val="18"/>
              </w:rPr>
              <w:t>27,75</w:t>
            </w:r>
          </w:p>
        </w:tc>
        <w:tc>
          <w:tcPr>
            <w:tcW w:w="6" w:type="dxa"/>
            <w:tcBorders>
              <w:top w:val="nil"/>
              <w:left w:val="nil"/>
              <w:bottom w:val="nil"/>
              <w:right w:val="nil"/>
            </w:tcBorders>
            <w:vAlign w:val="center"/>
            <w:hideMark/>
          </w:tcPr>
          <w:p w:rsidR="005F2AD6" w:rsidRPr="005F2AD6" w:rsidRDefault="005F2AD6" w:rsidP="005F2AD6">
            <w:pPr>
              <w:spacing w:after="0"/>
            </w:pPr>
          </w:p>
        </w:tc>
      </w:tr>
      <w:tr w:rsidR="005F2AD6" w:rsidRPr="005F2AD6" w:rsidTr="005F2AD6">
        <w:trPr>
          <w:trHeight w:val="257"/>
        </w:trPr>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6" w:type="dxa"/>
            <w:tcBorders>
              <w:top w:val="nil"/>
              <w:left w:val="nil"/>
              <w:bottom w:val="nil"/>
              <w:right w:val="nil"/>
            </w:tcBorders>
            <w:vAlign w:val="center"/>
            <w:hideMark/>
          </w:tcPr>
          <w:p w:rsidR="005F2AD6" w:rsidRPr="005F2AD6" w:rsidRDefault="005F2AD6" w:rsidP="005F2AD6">
            <w:pPr>
              <w:spacing w:after="0"/>
            </w:pPr>
          </w:p>
        </w:tc>
      </w:tr>
      <w:tr w:rsidR="005F2AD6" w:rsidRPr="005F2AD6" w:rsidTr="005F2AD6">
        <w:trPr>
          <w:trHeight w:val="257"/>
        </w:trPr>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6" w:type="dxa"/>
            <w:tcBorders>
              <w:top w:val="nil"/>
              <w:left w:val="nil"/>
              <w:bottom w:val="nil"/>
              <w:right w:val="nil"/>
            </w:tcBorders>
            <w:vAlign w:val="center"/>
            <w:hideMark/>
          </w:tcPr>
          <w:p w:rsidR="005F2AD6" w:rsidRPr="005F2AD6" w:rsidRDefault="005F2AD6" w:rsidP="005F2AD6">
            <w:pPr>
              <w:spacing w:after="0"/>
            </w:pPr>
          </w:p>
        </w:tc>
      </w:tr>
      <w:tr w:rsidR="005F2AD6" w:rsidRPr="005F2AD6" w:rsidTr="005F2AD6">
        <w:trPr>
          <w:trHeight w:val="257"/>
        </w:trPr>
        <w:tc>
          <w:tcPr>
            <w:tcW w:w="2902"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r w:rsidRPr="005F2AD6">
              <w:rPr>
                <w:rFonts w:eastAsia="Times New Roman"/>
                <w:b/>
                <w:bCs/>
                <w:color w:val="000000"/>
                <w:sz w:val="18"/>
                <w:szCs w:val="18"/>
                <w:lang w:eastAsia="tr-TR"/>
              </w:rPr>
              <w:t>2.</w:t>
            </w:r>
            <w:r w:rsidRPr="005F2AD6">
              <w:rPr>
                <w:rFonts w:eastAsia="Times New Roman"/>
                <w:color w:val="000000"/>
                <w:sz w:val="18"/>
                <w:szCs w:val="18"/>
                <w:lang w:eastAsia="tr-TR"/>
              </w:rPr>
              <w:t xml:space="preserve"> Motorlu taşıt araçlarının içine veya dışına konulan ilan ve reklamların beher metrekaresinden yıllık olarak</w:t>
            </w:r>
          </w:p>
        </w:tc>
        <w:tc>
          <w:tcPr>
            <w:tcW w:w="2167"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 xml:space="preserve">Toplu taşıma araçları </w:t>
            </w:r>
          </w:p>
        </w:tc>
        <w:tc>
          <w:tcPr>
            <w:tcW w:w="735"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8</w:t>
            </w:r>
          </w:p>
        </w:tc>
        <w:tc>
          <w:tcPr>
            <w:tcW w:w="698"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40</w:t>
            </w:r>
          </w:p>
        </w:tc>
        <w:tc>
          <w:tcPr>
            <w:tcW w:w="624"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rPr>
                <w:color w:val="000000"/>
                <w:sz w:val="18"/>
                <w:szCs w:val="18"/>
              </w:rPr>
            </w:pPr>
            <w:r w:rsidRPr="005F2AD6">
              <w:rPr>
                <w:color w:val="000000"/>
                <w:sz w:val="18"/>
                <w:szCs w:val="18"/>
              </w:rPr>
              <w:t>30,16</w:t>
            </w:r>
          </w:p>
        </w:tc>
        <w:tc>
          <w:tcPr>
            <w:tcW w:w="624" w:type="dxa"/>
            <w:vMerge w:val="restart"/>
            <w:tcBorders>
              <w:top w:val="nil"/>
              <w:left w:val="single" w:sz="8" w:space="0" w:color="auto"/>
              <w:bottom w:val="single" w:sz="8" w:space="0" w:color="000000"/>
              <w:right w:val="single" w:sz="8" w:space="0" w:color="auto"/>
            </w:tcBorders>
            <w:noWrap/>
            <w:vAlign w:val="center"/>
            <w:hideMark/>
          </w:tcPr>
          <w:p w:rsidR="005F2AD6" w:rsidRPr="005F2AD6" w:rsidRDefault="005F2AD6" w:rsidP="005F2AD6">
            <w:pPr>
              <w:rPr>
                <w:color w:val="000000"/>
                <w:sz w:val="18"/>
                <w:szCs w:val="18"/>
              </w:rPr>
            </w:pPr>
            <w:r w:rsidRPr="005F2AD6">
              <w:rPr>
                <w:color w:val="000000"/>
                <w:sz w:val="18"/>
                <w:szCs w:val="18"/>
              </w:rPr>
              <w:t>24,13</w:t>
            </w:r>
          </w:p>
        </w:tc>
        <w:tc>
          <w:tcPr>
            <w:tcW w:w="624" w:type="dxa"/>
            <w:vMerge w:val="restart"/>
            <w:tcBorders>
              <w:top w:val="nil"/>
              <w:left w:val="single" w:sz="8" w:space="0" w:color="auto"/>
              <w:bottom w:val="single" w:sz="8" w:space="0" w:color="000000"/>
              <w:right w:val="single" w:sz="8" w:space="0" w:color="auto"/>
            </w:tcBorders>
            <w:noWrap/>
            <w:vAlign w:val="center"/>
            <w:hideMark/>
          </w:tcPr>
          <w:p w:rsidR="005F2AD6" w:rsidRPr="005F2AD6" w:rsidRDefault="005F2AD6" w:rsidP="005F2AD6">
            <w:pPr>
              <w:rPr>
                <w:color w:val="000000"/>
                <w:sz w:val="18"/>
                <w:szCs w:val="18"/>
              </w:rPr>
            </w:pPr>
            <w:r w:rsidRPr="005F2AD6">
              <w:rPr>
                <w:color w:val="000000"/>
                <w:sz w:val="18"/>
                <w:szCs w:val="18"/>
              </w:rPr>
              <w:t>18,09</w:t>
            </w:r>
          </w:p>
        </w:tc>
        <w:tc>
          <w:tcPr>
            <w:tcW w:w="626" w:type="dxa"/>
            <w:vMerge w:val="restart"/>
            <w:tcBorders>
              <w:top w:val="nil"/>
              <w:left w:val="single" w:sz="8" w:space="0" w:color="auto"/>
              <w:bottom w:val="single" w:sz="8" w:space="0" w:color="000000"/>
              <w:right w:val="single" w:sz="8" w:space="0" w:color="auto"/>
            </w:tcBorders>
            <w:noWrap/>
            <w:vAlign w:val="center"/>
            <w:hideMark/>
          </w:tcPr>
          <w:p w:rsidR="005F2AD6" w:rsidRPr="005F2AD6" w:rsidRDefault="005F2AD6" w:rsidP="005F2AD6">
            <w:pPr>
              <w:rPr>
                <w:color w:val="000000"/>
                <w:sz w:val="18"/>
                <w:szCs w:val="18"/>
              </w:rPr>
            </w:pPr>
            <w:r w:rsidRPr="005F2AD6">
              <w:rPr>
                <w:color w:val="000000"/>
                <w:sz w:val="18"/>
                <w:szCs w:val="18"/>
              </w:rPr>
              <w:t>12,06</w:t>
            </w:r>
          </w:p>
        </w:tc>
        <w:tc>
          <w:tcPr>
            <w:tcW w:w="6" w:type="dxa"/>
            <w:tcBorders>
              <w:top w:val="nil"/>
              <w:left w:val="nil"/>
              <w:bottom w:val="nil"/>
              <w:right w:val="nil"/>
            </w:tcBorders>
            <w:vAlign w:val="center"/>
            <w:hideMark/>
          </w:tcPr>
          <w:p w:rsidR="005F2AD6" w:rsidRPr="005F2AD6" w:rsidRDefault="005F2AD6" w:rsidP="005F2AD6">
            <w:pPr>
              <w:spacing w:after="0"/>
            </w:pPr>
          </w:p>
        </w:tc>
      </w:tr>
      <w:tr w:rsidR="005F2AD6" w:rsidRPr="005F2AD6" w:rsidTr="005F2AD6">
        <w:trPr>
          <w:trHeight w:val="257"/>
        </w:trPr>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6" w:type="dxa"/>
            <w:tcBorders>
              <w:top w:val="nil"/>
              <w:left w:val="nil"/>
              <w:bottom w:val="nil"/>
              <w:right w:val="nil"/>
            </w:tcBorders>
            <w:vAlign w:val="center"/>
            <w:hideMark/>
          </w:tcPr>
          <w:p w:rsidR="005F2AD6" w:rsidRPr="005F2AD6" w:rsidRDefault="005F2AD6" w:rsidP="005F2AD6">
            <w:pPr>
              <w:spacing w:after="0"/>
            </w:pPr>
          </w:p>
        </w:tc>
      </w:tr>
      <w:tr w:rsidR="005F2AD6" w:rsidRPr="005F2AD6" w:rsidTr="005F2AD6">
        <w:trPr>
          <w:trHeight w:val="257"/>
        </w:trPr>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6" w:type="dxa"/>
            <w:tcBorders>
              <w:top w:val="nil"/>
              <w:left w:val="nil"/>
              <w:bottom w:val="nil"/>
              <w:right w:val="nil"/>
            </w:tcBorders>
            <w:vAlign w:val="center"/>
            <w:hideMark/>
          </w:tcPr>
          <w:p w:rsidR="005F2AD6" w:rsidRPr="005F2AD6" w:rsidRDefault="005F2AD6" w:rsidP="005F2AD6">
            <w:pPr>
              <w:spacing w:after="0"/>
            </w:pPr>
          </w:p>
        </w:tc>
      </w:tr>
      <w:tr w:rsidR="005F2AD6" w:rsidRPr="005F2AD6" w:rsidTr="005F2AD6">
        <w:trPr>
          <w:trHeight w:val="257"/>
        </w:trPr>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p>
        </w:tc>
        <w:tc>
          <w:tcPr>
            <w:tcW w:w="2167"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 xml:space="preserve">Diğer </w:t>
            </w:r>
          </w:p>
        </w:tc>
        <w:tc>
          <w:tcPr>
            <w:tcW w:w="735"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8</w:t>
            </w:r>
          </w:p>
        </w:tc>
        <w:tc>
          <w:tcPr>
            <w:tcW w:w="698"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40</w:t>
            </w:r>
          </w:p>
        </w:tc>
        <w:tc>
          <w:tcPr>
            <w:tcW w:w="624"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24,13</w:t>
            </w:r>
          </w:p>
        </w:tc>
        <w:tc>
          <w:tcPr>
            <w:tcW w:w="624" w:type="dxa"/>
            <w:vMerge w:val="restart"/>
            <w:tcBorders>
              <w:top w:val="nil"/>
              <w:left w:val="single" w:sz="8" w:space="0" w:color="auto"/>
              <w:bottom w:val="single" w:sz="8" w:space="0" w:color="000000"/>
              <w:right w:val="single" w:sz="8" w:space="0" w:color="auto"/>
            </w:tcBorders>
            <w:noWrap/>
            <w:vAlign w:val="center"/>
            <w:hideMark/>
          </w:tcPr>
          <w:p w:rsidR="005F2AD6" w:rsidRPr="005F2AD6" w:rsidRDefault="005F2AD6" w:rsidP="005F2AD6">
            <w:pPr>
              <w:rPr>
                <w:color w:val="000000"/>
                <w:sz w:val="20"/>
                <w:szCs w:val="20"/>
              </w:rPr>
            </w:pPr>
            <w:r w:rsidRPr="005F2AD6">
              <w:rPr>
                <w:color w:val="000000"/>
                <w:sz w:val="20"/>
                <w:szCs w:val="20"/>
              </w:rPr>
              <w:t>18,09</w:t>
            </w:r>
          </w:p>
        </w:tc>
        <w:tc>
          <w:tcPr>
            <w:tcW w:w="624" w:type="dxa"/>
            <w:vMerge w:val="restart"/>
            <w:tcBorders>
              <w:top w:val="nil"/>
              <w:left w:val="single" w:sz="8" w:space="0" w:color="auto"/>
              <w:bottom w:val="single" w:sz="8" w:space="0" w:color="000000"/>
              <w:right w:val="single" w:sz="8" w:space="0" w:color="auto"/>
            </w:tcBorders>
            <w:noWrap/>
            <w:vAlign w:val="center"/>
            <w:hideMark/>
          </w:tcPr>
          <w:p w:rsidR="005F2AD6" w:rsidRPr="005F2AD6" w:rsidRDefault="005F2AD6" w:rsidP="005F2AD6">
            <w:pPr>
              <w:rPr>
                <w:color w:val="000000"/>
                <w:sz w:val="20"/>
                <w:szCs w:val="20"/>
              </w:rPr>
            </w:pPr>
            <w:r w:rsidRPr="005F2AD6">
              <w:rPr>
                <w:color w:val="000000"/>
                <w:sz w:val="20"/>
                <w:szCs w:val="20"/>
              </w:rPr>
              <w:t>12,06</w:t>
            </w:r>
          </w:p>
        </w:tc>
        <w:tc>
          <w:tcPr>
            <w:tcW w:w="626" w:type="dxa"/>
            <w:vMerge w:val="restart"/>
            <w:tcBorders>
              <w:top w:val="nil"/>
              <w:left w:val="single" w:sz="8" w:space="0" w:color="auto"/>
              <w:bottom w:val="single" w:sz="8" w:space="0" w:color="000000"/>
              <w:right w:val="single" w:sz="8" w:space="0" w:color="auto"/>
            </w:tcBorders>
            <w:noWrap/>
            <w:vAlign w:val="center"/>
            <w:hideMark/>
          </w:tcPr>
          <w:p w:rsidR="005F2AD6" w:rsidRPr="005F2AD6" w:rsidRDefault="005F2AD6" w:rsidP="005F2AD6">
            <w:pPr>
              <w:rPr>
                <w:color w:val="000000"/>
                <w:sz w:val="20"/>
                <w:szCs w:val="20"/>
              </w:rPr>
            </w:pPr>
            <w:r w:rsidRPr="005F2AD6">
              <w:rPr>
                <w:color w:val="000000"/>
                <w:sz w:val="20"/>
                <w:szCs w:val="20"/>
              </w:rPr>
              <w:t>9,64</w:t>
            </w:r>
          </w:p>
        </w:tc>
        <w:tc>
          <w:tcPr>
            <w:tcW w:w="6" w:type="dxa"/>
            <w:tcBorders>
              <w:top w:val="nil"/>
              <w:left w:val="nil"/>
              <w:bottom w:val="nil"/>
              <w:right w:val="nil"/>
            </w:tcBorders>
            <w:vAlign w:val="center"/>
            <w:hideMark/>
          </w:tcPr>
          <w:p w:rsidR="005F2AD6" w:rsidRPr="005F2AD6" w:rsidRDefault="005F2AD6" w:rsidP="005F2AD6">
            <w:pPr>
              <w:spacing w:after="0"/>
            </w:pPr>
          </w:p>
        </w:tc>
      </w:tr>
      <w:tr w:rsidR="005F2AD6" w:rsidRPr="005F2AD6" w:rsidTr="005F2AD6">
        <w:trPr>
          <w:trHeight w:val="257"/>
        </w:trPr>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20"/>
                <w:szCs w:val="20"/>
              </w:rPr>
            </w:pPr>
          </w:p>
        </w:tc>
        <w:tc>
          <w:tcPr>
            <w:tcW w:w="6" w:type="dxa"/>
            <w:tcBorders>
              <w:top w:val="nil"/>
              <w:left w:val="nil"/>
              <w:bottom w:val="nil"/>
              <w:right w:val="nil"/>
            </w:tcBorders>
            <w:vAlign w:val="center"/>
            <w:hideMark/>
          </w:tcPr>
          <w:p w:rsidR="005F2AD6" w:rsidRPr="005F2AD6" w:rsidRDefault="005F2AD6" w:rsidP="005F2AD6">
            <w:pPr>
              <w:spacing w:after="0"/>
            </w:pPr>
          </w:p>
        </w:tc>
      </w:tr>
      <w:tr w:rsidR="005F2AD6" w:rsidRPr="005F2AD6" w:rsidTr="005F2AD6">
        <w:trPr>
          <w:trHeight w:val="207"/>
        </w:trPr>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20"/>
                <w:szCs w:val="20"/>
              </w:rPr>
            </w:pPr>
          </w:p>
        </w:tc>
        <w:tc>
          <w:tcPr>
            <w:tcW w:w="6" w:type="dxa"/>
            <w:tcBorders>
              <w:top w:val="nil"/>
              <w:left w:val="nil"/>
              <w:bottom w:val="nil"/>
              <w:right w:val="nil"/>
            </w:tcBorders>
            <w:vAlign w:val="center"/>
            <w:hideMark/>
          </w:tcPr>
          <w:p w:rsidR="005F2AD6" w:rsidRPr="005F2AD6" w:rsidRDefault="005F2AD6" w:rsidP="005F2AD6">
            <w:pPr>
              <w:spacing w:after="0"/>
            </w:pPr>
          </w:p>
        </w:tc>
      </w:tr>
      <w:tr w:rsidR="005F2AD6" w:rsidRPr="005F2AD6" w:rsidTr="005F2AD6">
        <w:trPr>
          <w:trHeight w:val="257"/>
        </w:trPr>
        <w:tc>
          <w:tcPr>
            <w:tcW w:w="2902"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r w:rsidRPr="005F2AD6">
              <w:rPr>
                <w:rFonts w:eastAsia="Times New Roman"/>
                <w:b/>
                <w:bCs/>
                <w:color w:val="000000"/>
                <w:sz w:val="18"/>
                <w:szCs w:val="18"/>
                <w:lang w:eastAsia="tr-TR"/>
              </w:rPr>
              <w:t>3.</w:t>
            </w:r>
            <w:r w:rsidRPr="005F2AD6">
              <w:rPr>
                <w:rFonts w:eastAsia="Times New Roman"/>
                <w:color w:val="000000"/>
                <w:sz w:val="18"/>
                <w:szCs w:val="18"/>
                <w:lang w:eastAsia="tr-TR"/>
              </w:rPr>
              <w:t xml:space="preserve"> Cadde, sokak ve yaya kaldırımları üzerine gerilen, binaların cephe ve yanlarına asılan bez veya sair maddeler vasıtasıyla yapılan geçici mahiyetteki ilan ve reklamların metrekaresinden haftalık olarak</w:t>
            </w:r>
          </w:p>
        </w:tc>
        <w:tc>
          <w:tcPr>
            <w:tcW w:w="2167"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Bulvar ve Meydan</w:t>
            </w:r>
          </w:p>
        </w:tc>
        <w:tc>
          <w:tcPr>
            <w:tcW w:w="735"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2</w:t>
            </w:r>
          </w:p>
        </w:tc>
        <w:tc>
          <w:tcPr>
            <w:tcW w:w="698"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10</w:t>
            </w:r>
          </w:p>
        </w:tc>
        <w:tc>
          <w:tcPr>
            <w:tcW w:w="624"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rPr>
                <w:color w:val="000000"/>
                <w:sz w:val="18"/>
                <w:szCs w:val="18"/>
              </w:rPr>
            </w:pPr>
            <w:r w:rsidRPr="005F2AD6">
              <w:rPr>
                <w:color w:val="000000"/>
                <w:sz w:val="18"/>
                <w:szCs w:val="18"/>
              </w:rPr>
              <w:t>10,00</w:t>
            </w:r>
          </w:p>
        </w:tc>
        <w:tc>
          <w:tcPr>
            <w:tcW w:w="624" w:type="dxa"/>
            <w:vMerge w:val="restart"/>
            <w:tcBorders>
              <w:top w:val="nil"/>
              <w:left w:val="single" w:sz="8" w:space="0" w:color="auto"/>
              <w:bottom w:val="single" w:sz="8" w:space="0" w:color="000000"/>
              <w:right w:val="single" w:sz="8" w:space="0" w:color="auto"/>
            </w:tcBorders>
            <w:noWrap/>
            <w:vAlign w:val="center"/>
            <w:hideMark/>
          </w:tcPr>
          <w:p w:rsidR="005F2AD6" w:rsidRPr="005F2AD6" w:rsidRDefault="005F2AD6" w:rsidP="005F2AD6">
            <w:pPr>
              <w:rPr>
                <w:color w:val="000000"/>
                <w:sz w:val="18"/>
                <w:szCs w:val="18"/>
              </w:rPr>
            </w:pPr>
            <w:r w:rsidRPr="005F2AD6">
              <w:rPr>
                <w:color w:val="000000"/>
                <w:sz w:val="18"/>
                <w:szCs w:val="18"/>
              </w:rPr>
              <w:t>8,44</w:t>
            </w:r>
          </w:p>
        </w:tc>
        <w:tc>
          <w:tcPr>
            <w:tcW w:w="624" w:type="dxa"/>
            <w:vMerge w:val="restart"/>
            <w:tcBorders>
              <w:top w:val="nil"/>
              <w:left w:val="single" w:sz="8" w:space="0" w:color="auto"/>
              <w:bottom w:val="single" w:sz="8" w:space="0" w:color="000000"/>
              <w:right w:val="single" w:sz="8" w:space="0" w:color="auto"/>
            </w:tcBorders>
            <w:noWrap/>
            <w:vAlign w:val="center"/>
            <w:hideMark/>
          </w:tcPr>
          <w:p w:rsidR="005F2AD6" w:rsidRPr="005F2AD6" w:rsidRDefault="005F2AD6" w:rsidP="005F2AD6">
            <w:pPr>
              <w:rPr>
                <w:color w:val="000000"/>
                <w:sz w:val="18"/>
                <w:szCs w:val="18"/>
              </w:rPr>
            </w:pPr>
            <w:r w:rsidRPr="005F2AD6">
              <w:rPr>
                <w:color w:val="000000"/>
                <w:sz w:val="18"/>
                <w:szCs w:val="18"/>
              </w:rPr>
              <w:t>7,22</w:t>
            </w:r>
          </w:p>
        </w:tc>
        <w:tc>
          <w:tcPr>
            <w:tcW w:w="626" w:type="dxa"/>
            <w:vMerge w:val="restart"/>
            <w:tcBorders>
              <w:top w:val="nil"/>
              <w:left w:val="single" w:sz="8" w:space="0" w:color="auto"/>
              <w:bottom w:val="single" w:sz="8" w:space="0" w:color="000000"/>
              <w:right w:val="single" w:sz="8" w:space="0" w:color="auto"/>
            </w:tcBorders>
            <w:noWrap/>
            <w:vAlign w:val="center"/>
            <w:hideMark/>
          </w:tcPr>
          <w:p w:rsidR="005F2AD6" w:rsidRPr="005F2AD6" w:rsidRDefault="005F2AD6" w:rsidP="005F2AD6">
            <w:pPr>
              <w:rPr>
                <w:color w:val="000000"/>
                <w:sz w:val="18"/>
                <w:szCs w:val="18"/>
              </w:rPr>
            </w:pPr>
            <w:r w:rsidRPr="005F2AD6">
              <w:rPr>
                <w:color w:val="000000"/>
                <w:sz w:val="18"/>
                <w:szCs w:val="18"/>
              </w:rPr>
              <w:t>6,02</w:t>
            </w:r>
          </w:p>
        </w:tc>
        <w:tc>
          <w:tcPr>
            <w:tcW w:w="6" w:type="dxa"/>
            <w:tcBorders>
              <w:top w:val="nil"/>
              <w:left w:val="nil"/>
              <w:bottom w:val="nil"/>
              <w:right w:val="nil"/>
            </w:tcBorders>
            <w:vAlign w:val="center"/>
            <w:hideMark/>
          </w:tcPr>
          <w:p w:rsidR="005F2AD6" w:rsidRPr="005F2AD6" w:rsidRDefault="005F2AD6" w:rsidP="005F2AD6">
            <w:pPr>
              <w:spacing w:after="0"/>
            </w:pPr>
          </w:p>
        </w:tc>
      </w:tr>
      <w:tr w:rsidR="005F2AD6" w:rsidRPr="005F2AD6" w:rsidTr="005F2AD6">
        <w:trPr>
          <w:trHeight w:val="257"/>
        </w:trPr>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6" w:type="dxa"/>
            <w:tcBorders>
              <w:top w:val="nil"/>
              <w:left w:val="nil"/>
              <w:bottom w:val="nil"/>
              <w:right w:val="nil"/>
            </w:tcBorders>
            <w:vAlign w:val="center"/>
            <w:hideMark/>
          </w:tcPr>
          <w:p w:rsidR="005F2AD6" w:rsidRPr="005F2AD6" w:rsidRDefault="005F2AD6" w:rsidP="005F2AD6">
            <w:pPr>
              <w:spacing w:after="0"/>
            </w:pPr>
          </w:p>
        </w:tc>
      </w:tr>
      <w:tr w:rsidR="005F2AD6" w:rsidRPr="005F2AD6" w:rsidTr="005F2AD6">
        <w:trPr>
          <w:trHeight w:val="257"/>
        </w:trPr>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6" w:type="dxa"/>
            <w:tcBorders>
              <w:top w:val="nil"/>
              <w:left w:val="nil"/>
              <w:bottom w:val="nil"/>
              <w:right w:val="nil"/>
            </w:tcBorders>
            <w:vAlign w:val="center"/>
            <w:hideMark/>
          </w:tcPr>
          <w:p w:rsidR="005F2AD6" w:rsidRPr="005F2AD6" w:rsidRDefault="005F2AD6" w:rsidP="005F2AD6">
            <w:pPr>
              <w:spacing w:after="0"/>
            </w:pPr>
          </w:p>
        </w:tc>
      </w:tr>
      <w:tr w:rsidR="005F2AD6" w:rsidRPr="005F2AD6" w:rsidTr="005F2AD6">
        <w:trPr>
          <w:trHeight w:val="257"/>
        </w:trPr>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p>
        </w:tc>
        <w:tc>
          <w:tcPr>
            <w:tcW w:w="2167"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Cadde</w:t>
            </w:r>
          </w:p>
        </w:tc>
        <w:tc>
          <w:tcPr>
            <w:tcW w:w="735"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2</w:t>
            </w:r>
          </w:p>
        </w:tc>
        <w:tc>
          <w:tcPr>
            <w:tcW w:w="698"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10</w:t>
            </w:r>
          </w:p>
        </w:tc>
        <w:tc>
          <w:tcPr>
            <w:tcW w:w="624"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8,44</w:t>
            </w:r>
          </w:p>
        </w:tc>
        <w:tc>
          <w:tcPr>
            <w:tcW w:w="624" w:type="dxa"/>
            <w:vMerge w:val="restart"/>
            <w:tcBorders>
              <w:top w:val="nil"/>
              <w:left w:val="single" w:sz="8" w:space="0" w:color="auto"/>
              <w:bottom w:val="single" w:sz="8" w:space="0" w:color="000000"/>
              <w:right w:val="single" w:sz="8" w:space="0" w:color="auto"/>
            </w:tcBorders>
            <w:noWrap/>
            <w:vAlign w:val="center"/>
            <w:hideMark/>
          </w:tcPr>
          <w:p w:rsidR="005F2AD6" w:rsidRPr="005F2AD6" w:rsidRDefault="005F2AD6" w:rsidP="005F2AD6">
            <w:pPr>
              <w:rPr>
                <w:color w:val="000000"/>
                <w:sz w:val="20"/>
                <w:szCs w:val="20"/>
              </w:rPr>
            </w:pPr>
            <w:r w:rsidRPr="005F2AD6">
              <w:rPr>
                <w:color w:val="000000"/>
                <w:sz w:val="20"/>
                <w:szCs w:val="20"/>
              </w:rPr>
              <w:t>7,22</w:t>
            </w:r>
          </w:p>
        </w:tc>
        <w:tc>
          <w:tcPr>
            <w:tcW w:w="624" w:type="dxa"/>
            <w:vMerge w:val="restart"/>
            <w:tcBorders>
              <w:top w:val="nil"/>
              <w:left w:val="single" w:sz="8" w:space="0" w:color="auto"/>
              <w:bottom w:val="single" w:sz="8" w:space="0" w:color="000000"/>
              <w:right w:val="single" w:sz="8" w:space="0" w:color="auto"/>
            </w:tcBorders>
            <w:noWrap/>
            <w:vAlign w:val="center"/>
            <w:hideMark/>
          </w:tcPr>
          <w:p w:rsidR="005F2AD6" w:rsidRPr="005F2AD6" w:rsidRDefault="005F2AD6" w:rsidP="005F2AD6">
            <w:pPr>
              <w:rPr>
                <w:color w:val="000000"/>
                <w:sz w:val="20"/>
                <w:szCs w:val="20"/>
              </w:rPr>
            </w:pPr>
            <w:r w:rsidRPr="005F2AD6">
              <w:rPr>
                <w:color w:val="000000"/>
                <w:sz w:val="20"/>
                <w:szCs w:val="20"/>
              </w:rPr>
              <w:t>6,02</w:t>
            </w:r>
          </w:p>
        </w:tc>
        <w:tc>
          <w:tcPr>
            <w:tcW w:w="626" w:type="dxa"/>
            <w:vMerge w:val="restart"/>
            <w:tcBorders>
              <w:top w:val="nil"/>
              <w:left w:val="single" w:sz="8" w:space="0" w:color="auto"/>
              <w:bottom w:val="single" w:sz="8" w:space="0" w:color="000000"/>
              <w:right w:val="single" w:sz="8" w:space="0" w:color="auto"/>
            </w:tcBorders>
            <w:noWrap/>
            <w:vAlign w:val="center"/>
            <w:hideMark/>
          </w:tcPr>
          <w:p w:rsidR="005F2AD6" w:rsidRPr="005F2AD6" w:rsidRDefault="005F2AD6" w:rsidP="005F2AD6">
            <w:pPr>
              <w:rPr>
                <w:color w:val="000000"/>
                <w:sz w:val="20"/>
                <w:szCs w:val="20"/>
              </w:rPr>
            </w:pPr>
            <w:r w:rsidRPr="005F2AD6">
              <w:rPr>
                <w:color w:val="000000"/>
                <w:sz w:val="20"/>
                <w:szCs w:val="20"/>
              </w:rPr>
              <w:t>4,81</w:t>
            </w:r>
          </w:p>
        </w:tc>
        <w:tc>
          <w:tcPr>
            <w:tcW w:w="6" w:type="dxa"/>
            <w:tcBorders>
              <w:top w:val="nil"/>
              <w:left w:val="nil"/>
              <w:bottom w:val="nil"/>
              <w:right w:val="nil"/>
            </w:tcBorders>
            <w:vAlign w:val="center"/>
            <w:hideMark/>
          </w:tcPr>
          <w:p w:rsidR="005F2AD6" w:rsidRPr="005F2AD6" w:rsidRDefault="005F2AD6" w:rsidP="005F2AD6">
            <w:pPr>
              <w:spacing w:after="0"/>
            </w:pPr>
          </w:p>
        </w:tc>
      </w:tr>
      <w:tr w:rsidR="005F2AD6" w:rsidRPr="005F2AD6" w:rsidTr="005F2AD6">
        <w:trPr>
          <w:trHeight w:val="257"/>
        </w:trPr>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20"/>
                <w:szCs w:val="20"/>
              </w:rPr>
            </w:pPr>
          </w:p>
        </w:tc>
        <w:tc>
          <w:tcPr>
            <w:tcW w:w="6" w:type="dxa"/>
            <w:tcBorders>
              <w:top w:val="nil"/>
              <w:left w:val="nil"/>
              <w:bottom w:val="nil"/>
              <w:right w:val="nil"/>
            </w:tcBorders>
            <w:vAlign w:val="center"/>
            <w:hideMark/>
          </w:tcPr>
          <w:p w:rsidR="005F2AD6" w:rsidRPr="005F2AD6" w:rsidRDefault="005F2AD6" w:rsidP="005F2AD6">
            <w:pPr>
              <w:spacing w:after="0"/>
            </w:pPr>
          </w:p>
        </w:tc>
      </w:tr>
      <w:tr w:rsidR="005F2AD6" w:rsidRPr="005F2AD6" w:rsidTr="005F2AD6">
        <w:trPr>
          <w:trHeight w:val="257"/>
        </w:trPr>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20"/>
                <w:szCs w:val="20"/>
              </w:rPr>
            </w:pPr>
          </w:p>
        </w:tc>
        <w:tc>
          <w:tcPr>
            <w:tcW w:w="6" w:type="dxa"/>
            <w:tcBorders>
              <w:top w:val="nil"/>
              <w:left w:val="nil"/>
              <w:bottom w:val="nil"/>
              <w:right w:val="nil"/>
            </w:tcBorders>
            <w:vAlign w:val="center"/>
            <w:hideMark/>
          </w:tcPr>
          <w:p w:rsidR="005F2AD6" w:rsidRPr="005F2AD6" w:rsidRDefault="005F2AD6" w:rsidP="005F2AD6">
            <w:pPr>
              <w:spacing w:after="0"/>
            </w:pPr>
          </w:p>
        </w:tc>
      </w:tr>
      <w:tr w:rsidR="005F2AD6" w:rsidRPr="005F2AD6" w:rsidTr="005F2AD6">
        <w:trPr>
          <w:trHeight w:val="257"/>
        </w:trPr>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p>
        </w:tc>
        <w:tc>
          <w:tcPr>
            <w:tcW w:w="2167"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Sokak</w:t>
            </w:r>
          </w:p>
        </w:tc>
        <w:tc>
          <w:tcPr>
            <w:tcW w:w="735"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2</w:t>
            </w:r>
          </w:p>
        </w:tc>
        <w:tc>
          <w:tcPr>
            <w:tcW w:w="698"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10</w:t>
            </w:r>
          </w:p>
        </w:tc>
        <w:tc>
          <w:tcPr>
            <w:tcW w:w="624"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rPr>
                <w:color w:val="000000"/>
                <w:sz w:val="18"/>
                <w:szCs w:val="18"/>
              </w:rPr>
            </w:pPr>
            <w:r w:rsidRPr="005F2AD6">
              <w:rPr>
                <w:color w:val="000000"/>
                <w:sz w:val="18"/>
                <w:szCs w:val="18"/>
              </w:rPr>
              <w:t>7,22</w:t>
            </w:r>
          </w:p>
        </w:tc>
        <w:tc>
          <w:tcPr>
            <w:tcW w:w="624" w:type="dxa"/>
            <w:vMerge w:val="restart"/>
            <w:tcBorders>
              <w:top w:val="nil"/>
              <w:left w:val="single" w:sz="8" w:space="0" w:color="auto"/>
              <w:bottom w:val="single" w:sz="8" w:space="0" w:color="000000"/>
              <w:right w:val="single" w:sz="8" w:space="0" w:color="auto"/>
            </w:tcBorders>
            <w:noWrap/>
            <w:vAlign w:val="center"/>
            <w:hideMark/>
          </w:tcPr>
          <w:p w:rsidR="005F2AD6" w:rsidRPr="005F2AD6" w:rsidRDefault="005F2AD6" w:rsidP="005F2AD6">
            <w:pPr>
              <w:rPr>
                <w:color w:val="000000"/>
                <w:sz w:val="18"/>
                <w:szCs w:val="18"/>
              </w:rPr>
            </w:pPr>
            <w:r w:rsidRPr="005F2AD6">
              <w:rPr>
                <w:color w:val="000000"/>
                <w:sz w:val="18"/>
                <w:szCs w:val="18"/>
              </w:rPr>
              <w:t>6,02</w:t>
            </w:r>
          </w:p>
        </w:tc>
        <w:tc>
          <w:tcPr>
            <w:tcW w:w="624" w:type="dxa"/>
            <w:vMerge w:val="restart"/>
            <w:tcBorders>
              <w:top w:val="nil"/>
              <w:left w:val="single" w:sz="8" w:space="0" w:color="auto"/>
              <w:bottom w:val="single" w:sz="8" w:space="0" w:color="000000"/>
              <w:right w:val="single" w:sz="8" w:space="0" w:color="auto"/>
            </w:tcBorders>
            <w:noWrap/>
            <w:vAlign w:val="center"/>
            <w:hideMark/>
          </w:tcPr>
          <w:p w:rsidR="005F2AD6" w:rsidRPr="005F2AD6" w:rsidRDefault="005F2AD6" w:rsidP="005F2AD6">
            <w:pPr>
              <w:rPr>
                <w:color w:val="000000"/>
                <w:sz w:val="18"/>
                <w:szCs w:val="18"/>
              </w:rPr>
            </w:pPr>
            <w:r w:rsidRPr="005F2AD6">
              <w:rPr>
                <w:color w:val="000000"/>
                <w:sz w:val="18"/>
                <w:szCs w:val="18"/>
              </w:rPr>
              <w:t>4,81</w:t>
            </w:r>
          </w:p>
        </w:tc>
        <w:tc>
          <w:tcPr>
            <w:tcW w:w="626" w:type="dxa"/>
            <w:vMerge w:val="restart"/>
            <w:tcBorders>
              <w:top w:val="nil"/>
              <w:left w:val="single" w:sz="8" w:space="0" w:color="auto"/>
              <w:bottom w:val="single" w:sz="8" w:space="0" w:color="000000"/>
              <w:right w:val="single" w:sz="8" w:space="0" w:color="auto"/>
            </w:tcBorders>
            <w:noWrap/>
            <w:vAlign w:val="center"/>
            <w:hideMark/>
          </w:tcPr>
          <w:p w:rsidR="005F2AD6" w:rsidRPr="005F2AD6" w:rsidRDefault="005F2AD6" w:rsidP="005F2AD6">
            <w:pPr>
              <w:rPr>
                <w:color w:val="000000"/>
                <w:sz w:val="18"/>
                <w:szCs w:val="18"/>
              </w:rPr>
            </w:pPr>
            <w:r w:rsidRPr="005F2AD6">
              <w:rPr>
                <w:color w:val="000000"/>
                <w:sz w:val="18"/>
                <w:szCs w:val="18"/>
              </w:rPr>
              <w:t>3,61</w:t>
            </w:r>
          </w:p>
        </w:tc>
        <w:tc>
          <w:tcPr>
            <w:tcW w:w="6" w:type="dxa"/>
            <w:tcBorders>
              <w:top w:val="nil"/>
              <w:left w:val="nil"/>
              <w:bottom w:val="nil"/>
              <w:right w:val="nil"/>
            </w:tcBorders>
            <w:vAlign w:val="center"/>
            <w:hideMark/>
          </w:tcPr>
          <w:p w:rsidR="005F2AD6" w:rsidRPr="005F2AD6" w:rsidRDefault="005F2AD6" w:rsidP="005F2AD6">
            <w:pPr>
              <w:spacing w:after="0"/>
            </w:pPr>
          </w:p>
        </w:tc>
      </w:tr>
      <w:tr w:rsidR="005F2AD6" w:rsidRPr="005F2AD6" w:rsidTr="005F2AD6">
        <w:trPr>
          <w:trHeight w:val="257"/>
        </w:trPr>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6" w:type="dxa"/>
            <w:tcBorders>
              <w:top w:val="nil"/>
              <w:left w:val="nil"/>
              <w:bottom w:val="nil"/>
              <w:right w:val="nil"/>
            </w:tcBorders>
            <w:vAlign w:val="center"/>
            <w:hideMark/>
          </w:tcPr>
          <w:p w:rsidR="005F2AD6" w:rsidRPr="005F2AD6" w:rsidRDefault="005F2AD6" w:rsidP="005F2AD6">
            <w:pPr>
              <w:spacing w:after="0"/>
            </w:pPr>
          </w:p>
        </w:tc>
      </w:tr>
      <w:tr w:rsidR="005F2AD6" w:rsidRPr="005F2AD6" w:rsidTr="005F2AD6">
        <w:trPr>
          <w:trHeight w:val="257"/>
        </w:trPr>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color w:val="000000"/>
                <w:sz w:val="18"/>
                <w:szCs w:val="18"/>
              </w:rPr>
            </w:pPr>
          </w:p>
        </w:tc>
        <w:tc>
          <w:tcPr>
            <w:tcW w:w="6" w:type="dxa"/>
            <w:tcBorders>
              <w:top w:val="nil"/>
              <w:left w:val="nil"/>
              <w:bottom w:val="nil"/>
              <w:right w:val="nil"/>
            </w:tcBorders>
            <w:vAlign w:val="center"/>
            <w:hideMark/>
          </w:tcPr>
          <w:p w:rsidR="005F2AD6" w:rsidRPr="005F2AD6" w:rsidRDefault="005F2AD6" w:rsidP="005F2AD6">
            <w:pPr>
              <w:spacing w:after="0"/>
            </w:pPr>
          </w:p>
        </w:tc>
      </w:tr>
      <w:tr w:rsidR="005F2AD6" w:rsidRPr="005F2AD6" w:rsidTr="005F2AD6">
        <w:trPr>
          <w:trHeight w:val="391"/>
        </w:trPr>
        <w:tc>
          <w:tcPr>
            <w:tcW w:w="2902"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r w:rsidRPr="005F2AD6">
              <w:rPr>
                <w:rFonts w:eastAsia="Times New Roman"/>
                <w:b/>
                <w:bCs/>
                <w:color w:val="000000"/>
                <w:sz w:val="18"/>
                <w:szCs w:val="18"/>
                <w:lang w:eastAsia="tr-TR"/>
              </w:rPr>
              <w:t>4.</w:t>
            </w:r>
            <w:r w:rsidRPr="005F2AD6">
              <w:rPr>
                <w:rFonts w:eastAsia="Times New Roman"/>
                <w:color w:val="000000"/>
                <w:sz w:val="18"/>
                <w:szCs w:val="18"/>
                <w:lang w:eastAsia="tr-TR"/>
              </w:rPr>
              <w:t xml:space="preserve"> Işıklı veya </w:t>
            </w:r>
            <w:proofErr w:type="gramStart"/>
            <w:r w:rsidRPr="005F2AD6">
              <w:rPr>
                <w:rFonts w:eastAsia="Times New Roman"/>
                <w:color w:val="000000"/>
                <w:sz w:val="18"/>
                <w:szCs w:val="18"/>
                <w:lang w:eastAsia="tr-TR"/>
              </w:rPr>
              <w:t>projeksiyonlu</w:t>
            </w:r>
            <w:proofErr w:type="gramEnd"/>
            <w:r w:rsidRPr="005F2AD6">
              <w:rPr>
                <w:rFonts w:eastAsia="Times New Roman"/>
                <w:color w:val="000000"/>
                <w:sz w:val="18"/>
                <w:szCs w:val="18"/>
                <w:lang w:eastAsia="tr-TR"/>
              </w:rPr>
              <w:t xml:space="preserve"> ilan ve reklamlardan her metrekare için yıllık olarak</w:t>
            </w:r>
          </w:p>
        </w:tc>
        <w:tc>
          <w:tcPr>
            <w:tcW w:w="2167"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roofErr w:type="spellStart"/>
            <w:r w:rsidRPr="005F2AD6">
              <w:rPr>
                <w:rFonts w:eastAsia="Times New Roman"/>
                <w:color w:val="000000"/>
                <w:sz w:val="18"/>
                <w:szCs w:val="18"/>
                <w:lang w:eastAsia="tr-TR"/>
              </w:rPr>
              <w:t>Led</w:t>
            </w:r>
            <w:proofErr w:type="spellEnd"/>
            <w:r w:rsidRPr="005F2AD6">
              <w:rPr>
                <w:rFonts w:eastAsia="Times New Roman"/>
                <w:color w:val="000000"/>
                <w:sz w:val="18"/>
                <w:szCs w:val="18"/>
                <w:lang w:eastAsia="tr-TR"/>
              </w:rPr>
              <w:t xml:space="preserve"> ekranlı ilan ve reklamlardan</w:t>
            </w:r>
          </w:p>
        </w:tc>
        <w:tc>
          <w:tcPr>
            <w:tcW w:w="735"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30</w:t>
            </w:r>
          </w:p>
        </w:tc>
        <w:tc>
          <w:tcPr>
            <w:tcW w:w="698"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150</w:t>
            </w:r>
          </w:p>
        </w:tc>
        <w:tc>
          <w:tcPr>
            <w:tcW w:w="624"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54,30</w:t>
            </w:r>
          </w:p>
        </w:tc>
        <w:tc>
          <w:tcPr>
            <w:tcW w:w="624" w:type="dxa"/>
            <w:tcBorders>
              <w:top w:val="nil"/>
              <w:left w:val="nil"/>
              <w:bottom w:val="single" w:sz="8" w:space="0" w:color="auto"/>
              <w:right w:val="single" w:sz="8" w:space="0" w:color="auto"/>
            </w:tcBorders>
            <w:noWrap/>
            <w:vAlign w:val="center"/>
            <w:hideMark/>
          </w:tcPr>
          <w:p w:rsidR="005F2AD6" w:rsidRPr="005F2AD6" w:rsidRDefault="005F2AD6" w:rsidP="005F2AD6">
            <w:pPr>
              <w:rPr>
                <w:color w:val="000000"/>
                <w:sz w:val="20"/>
                <w:szCs w:val="20"/>
              </w:rPr>
            </w:pPr>
            <w:r w:rsidRPr="005F2AD6">
              <w:rPr>
                <w:color w:val="000000"/>
                <w:sz w:val="20"/>
                <w:szCs w:val="20"/>
              </w:rPr>
              <w:t>48,27</w:t>
            </w:r>
          </w:p>
        </w:tc>
        <w:tc>
          <w:tcPr>
            <w:tcW w:w="624" w:type="dxa"/>
            <w:tcBorders>
              <w:top w:val="nil"/>
              <w:left w:val="nil"/>
              <w:bottom w:val="single" w:sz="8" w:space="0" w:color="auto"/>
              <w:right w:val="single" w:sz="8" w:space="0" w:color="auto"/>
            </w:tcBorders>
            <w:noWrap/>
            <w:vAlign w:val="center"/>
            <w:hideMark/>
          </w:tcPr>
          <w:p w:rsidR="005F2AD6" w:rsidRPr="005F2AD6" w:rsidRDefault="005F2AD6" w:rsidP="005F2AD6">
            <w:pPr>
              <w:rPr>
                <w:color w:val="000000"/>
                <w:sz w:val="20"/>
                <w:szCs w:val="20"/>
              </w:rPr>
            </w:pPr>
            <w:r w:rsidRPr="005F2AD6">
              <w:rPr>
                <w:color w:val="000000"/>
                <w:sz w:val="20"/>
                <w:szCs w:val="20"/>
              </w:rPr>
              <w:t>42,23</w:t>
            </w:r>
          </w:p>
        </w:tc>
        <w:tc>
          <w:tcPr>
            <w:tcW w:w="626" w:type="dxa"/>
            <w:tcBorders>
              <w:top w:val="nil"/>
              <w:left w:val="nil"/>
              <w:bottom w:val="single" w:sz="8" w:space="0" w:color="auto"/>
              <w:right w:val="single" w:sz="8" w:space="0" w:color="auto"/>
            </w:tcBorders>
            <w:noWrap/>
            <w:vAlign w:val="center"/>
            <w:hideMark/>
          </w:tcPr>
          <w:p w:rsidR="005F2AD6" w:rsidRPr="005F2AD6" w:rsidRDefault="005F2AD6" w:rsidP="005F2AD6">
            <w:pPr>
              <w:rPr>
                <w:color w:val="000000"/>
                <w:sz w:val="20"/>
                <w:szCs w:val="20"/>
              </w:rPr>
            </w:pPr>
            <w:r w:rsidRPr="005F2AD6">
              <w:rPr>
                <w:color w:val="000000"/>
                <w:sz w:val="20"/>
                <w:szCs w:val="20"/>
              </w:rPr>
              <w:t>36,20</w:t>
            </w:r>
          </w:p>
        </w:tc>
        <w:tc>
          <w:tcPr>
            <w:tcW w:w="6" w:type="dxa"/>
            <w:tcBorders>
              <w:top w:val="nil"/>
              <w:left w:val="nil"/>
              <w:bottom w:val="nil"/>
              <w:right w:val="nil"/>
            </w:tcBorders>
            <w:vAlign w:val="center"/>
            <w:hideMark/>
          </w:tcPr>
          <w:p w:rsidR="005F2AD6" w:rsidRPr="005F2AD6" w:rsidRDefault="005F2AD6" w:rsidP="005F2AD6">
            <w:pPr>
              <w:spacing w:after="0"/>
            </w:pPr>
          </w:p>
        </w:tc>
      </w:tr>
      <w:tr w:rsidR="005F2AD6" w:rsidRPr="005F2AD6" w:rsidTr="005F2AD6">
        <w:trPr>
          <w:trHeight w:val="595"/>
        </w:trPr>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p>
        </w:tc>
        <w:tc>
          <w:tcPr>
            <w:tcW w:w="2167"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 xml:space="preserve">Diğer ışıklı ve </w:t>
            </w:r>
            <w:proofErr w:type="gramStart"/>
            <w:r w:rsidRPr="005F2AD6">
              <w:rPr>
                <w:rFonts w:eastAsia="Times New Roman"/>
                <w:color w:val="000000"/>
                <w:sz w:val="18"/>
                <w:szCs w:val="18"/>
                <w:lang w:eastAsia="tr-TR"/>
              </w:rPr>
              <w:t>projeksiyonlu</w:t>
            </w:r>
            <w:proofErr w:type="gramEnd"/>
            <w:r w:rsidRPr="005F2AD6">
              <w:rPr>
                <w:rFonts w:eastAsia="Times New Roman"/>
                <w:color w:val="000000"/>
                <w:sz w:val="18"/>
                <w:szCs w:val="18"/>
                <w:lang w:eastAsia="tr-TR"/>
              </w:rPr>
              <w:t xml:space="preserve"> ilan ve reklamlardan</w:t>
            </w:r>
          </w:p>
        </w:tc>
        <w:tc>
          <w:tcPr>
            <w:tcW w:w="735"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30</w:t>
            </w:r>
          </w:p>
        </w:tc>
        <w:tc>
          <w:tcPr>
            <w:tcW w:w="698"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150</w:t>
            </w:r>
          </w:p>
        </w:tc>
        <w:tc>
          <w:tcPr>
            <w:tcW w:w="624"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48,27</w:t>
            </w:r>
          </w:p>
        </w:tc>
        <w:tc>
          <w:tcPr>
            <w:tcW w:w="624" w:type="dxa"/>
            <w:tcBorders>
              <w:top w:val="nil"/>
              <w:left w:val="nil"/>
              <w:bottom w:val="single" w:sz="8" w:space="0" w:color="auto"/>
              <w:right w:val="single" w:sz="8" w:space="0" w:color="auto"/>
            </w:tcBorders>
            <w:noWrap/>
            <w:vAlign w:val="center"/>
            <w:hideMark/>
          </w:tcPr>
          <w:p w:rsidR="005F2AD6" w:rsidRPr="005F2AD6" w:rsidRDefault="005F2AD6" w:rsidP="005F2AD6">
            <w:pPr>
              <w:rPr>
                <w:color w:val="000000"/>
                <w:sz w:val="20"/>
                <w:szCs w:val="20"/>
              </w:rPr>
            </w:pPr>
            <w:r w:rsidRPr="005F2AD6">
              <w:rPr>
                <w:color w:val="000000"/>
                <w:sz w:val="20"/>
                <w:szCs w:val="20"/>
              </w:rPr>
              <w:t>42,23</w:t>
            </w:r>
          </w:p>
        </w:tc>
        <w:tc>
          <w:tcPr>
            <w:tcW w:w="624" w:type="dxa"/>
            <w:tcBorders>
              <w:top w:val="nil"/>
              <w:left w:val="nil"/>
              <w:bottom w:val="single" w:sz="8" w:space="0" w:color="auto"/>
              <w:right w:val="single" w:sz="8" w:space="0" w:color="auto"/>
            </w:tcBorders>
            <w:noWrap/>
            <w:vAlign w:val="center"/>
            <w:hideMark/>
          </w:tcPr>
          <w:p w:rsidR="005F2AD6" w:rsidRPr="005F2AD6" w:rsidRDefault="005F2AD6" w:rsidP="005F2AD6">
            <w:pPr>
              <w:rPr>
                <w:color w:val="000000"/>
                <w:sz w:val="20"/>
                <w:szCs w:val="20"/>
              </w:rPr>
            </w:pPr>
            <w:r w:rsidRPr="005F2AD6">
              <w:rPr>
                <w:color w:val="000000"/>
                <w:sz w:val="20"/>
                <w:szCs w:val="20"/>
              </w:rPr>
              <w:t>38,61</w:t>
            </w:r>
          </w:p>
        </w:tc>
        <w:tc>
          <w:tcPr>
            <w:tcW w:w="626" w:type="dxa"/>
            <w:tcBorders>
              <w:top w:val="nil"/>
              <w:left w:val="nil"/>
              <w:bottom w:val="single" w:sz="8" w:space="0" w:color="auto"/>
              <w:right w:val="single" w:sz="8" w:space="0" w:color="auto"/>
            </w:tcBorders>
            <w:noWrap/>
            <w:vAlign w:val="center"/>
            <w:hideMark/>
          </w:tcPr>
          <w:p w:rsidR="005F2AD6" w:rsidRPr="005F2AD6" w:rsidRDefault="005F2AD6" w:rsidP="005F2AD6">
            <w:pPr>
              <w:rPr>
                <w:color w:val="000000"/>
                <w:sz w:val="20"/>
                <w:szCs w:val="20"/>
              </w:rPr>
            </w:pPr>
            <w:r w:rsidRPr="005F2AD6">
              <w:rPr>
                <w:color w:val="000000"/>
                <w:sz w:val="20"/>
                <w:szCs w:val="20"/>
              </w:rPr>
              <w:t>36,20</w:t>
            </w:r>
          </w:p>
        </w:tc>
        <w:tc>
          <w:tcPr>
            <w:tcW w:w="6" w:type="dxa"/>
            <w:tcBorders>
              <w:top w:val="nil"/>
              <w:left w:val="nil"/>
              <w:bottom w:val="nil"/>
              <w:right w:val="nil"/>
            </w:tcBorders>
            <w:vAlign w:val="center"/>
            <w:hideMark/>
          </w:tcPr>
          <w:p w:rsidR="005F2AD6" w:rsidRPr="005F2AD6" w:rsidRDefault="005F2AD6" w:rsidP="005F2AD6">
            <w:pPr>
              <w:spacing w:after="0"/>
            </w:pPr>
          </w:p>
        </w:tc>
      </w:tr>
      <w:tr w:rsidR="005F2AD6" w:rsidRPr="005F2AD6" w:rsidTr="005F2AD6">
        <w:trPr>
          <w:trHeight w:val="391"/>
        </w:trPr>
        <w:tc>
          <w:tcPr>
            <w:tcW w:w="2902"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r w:rsidRPr="005F2AD6">
              <w:rPr>
                <w:rFonts w:eastAsia="Times New Roman"/>
                <w:b/>
                <w:bCs/>
                <w:color w:val="000000"/>
                <w:sz w:val="18"/>
                <w:szCs w:val="18"/>
                <w:lang w:eastAsia="tr-TR"/>
              </w:rPr>
              <w:t xml:space="preserve">5. </w:t>
            </w:r>
            <w:r w:rsidRPr="005F2AD6">
              <w:rPr>
                <w:rFonts w:eastAsia="Times New Roman"/>
                <w:color w:val="000000"/>
                <w:sz w:val="18"/>
                <w:szCs w:val="18"/>
                <w:lang w:eastAsia="tr-TR"/>
              </w:rPr>
              <w:t>İlan ve reklam amacıyla dağıtılan broşür, katalog, duvar ve cep takvimleri, biblolar veya benzerlerinin her biri için</w:t>
            </w:r>
          </w:p>
        </w:tc>
        <w:tc>
          <w:tcPr>
            <w:tcW w:w="2167"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Bütün yerlerde</w:t>
            </w:r>
          </w:p>
        </w:tc>
        <w:tc>
          <w:tcPr>
            <w:tcW w:w="735"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0,01</w:t>
            </w:r>
          </w:p>
        </w:tc>
        <w:tc>
          <w:tcPr>
            <w:tcW w:w="698"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0,25</w:t>
            </w:r>
          </w:p>
        </w:tc>
        <w:tc>
          <w:tcPr>
            <w:tcW w:w="624"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jc w:val="right"/>
              <w:rPr>
                <w:rFonts w:eastAsia="Times New Roman"/>
                <w:color w:val="000000"/>
                <w:sz w:val="20"/>
                <w:szCs w:val="20"/>
                <w:lang w:eastAsia="tr-TR"/>
              </w:rPr>
            </w:pPr>
            <w:r w:rsidRPr="005F2AD6">
              <w:rPr>
                <w:rFonts w:eastAsia="Times New Roman"/>
                <w:color w:val="000000"/>
                <w:sz w:val="20"/>
                <w:szCs w:val="20"/>
                <w:lang w:eastAsia="tr-TR"/>
              </w:rPr>
              <w:t>0,07</w:t>
            </w:r>
          </w:p>
        </w:tc>
        <w:tc>
          <w:tcPr>
            <w:tcW w:w="624"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jc w:val="right"/>
              <w:rPr>
                <w:rFonts w:eastAsia="Times New Roman"/>
                <w:color w:val="000000"/>
                <w:sz w:val="20"/>
                <w:szCs w:val="20"/>
                <w:lang w:eastAsia="tr-TR"/>
              </w:rPr>
            </w:pPr>
            <w:r w:rsidRPr="005F2AD6">
              <w:rPr>
                <w:rFonts w:eastAsia="Times New Roman"/>
                <w:color w:val="000000"/>
                <w:sz w:val="20"/>
                <w:szCs w:val="20"/>
                <w:lang w:eastAsia="tr-TR"/>
              </w:rPr>
              <w:t>0,06</w:t>
            </w:r>
          </w:p>
        </w:tc>
        <w:tc>
          <w:tcPr>
            <w:tcW w:w="624"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jc w:val="right"/>
              <w:rPr>
                <w:rFonts w:eastAsia="Times New Roman"/>
                <w:color w:val="000000"/>
                <w:sz w:val="20"/>
                <w:szCs w:val="20"/>
                <w:lang w:eastAsia="tr-TR"/>
              </w:rPr>
            </w:pPr>
            <w:r w:rsidRPr="005F2AD6">
              <w:rPr>
                <w:rFonts w:eastAsia="Times New Roman"/>
                <w:color w:val="000000"/>
                <w:sz w:val="20"/>
                <w:szCs w:val="20"/>
                <w:lang w:eastAsia="tr-TR"/>
              </w:rPr>
              <w:t>0,05</w:t>
            </w:r>
          </w:p>
        </w:tc>
        <w:tc>
          <w:tcPr>
            <w:tcW w:w="626"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jc w:val="right"/>
              <w:rPr>
                <w:rFonts w:eastAsia="Times New Roman"/>
                <w:color w:val="000000"/>
                <w:sz w:val="20"/>
                <w:szCs w:val="20"/>
                <w:lang w:eastAsia="tr-TR"/>
              </w:rPr>
            </w:pPr>
            <w:r w:rsidRPr="005F2AD6">
              <w:rPr>
                <w:rFonts w:eastAsia="Times New Roman"/>
                <w:color w:val="000000"/>
                <w:sz w:val="20"/>
                <w:szCs w:val="20"/>
                <w:lang w:eastAsia="tr-TR"/>
              </w:rPr>
              <w:t>0,04</w:t>
            </w:r>
          </w:p>
        </w:tc>
        <w:tc>
          <w:tcPr>
            <w:tcW w:w="6" w:type="dxa"/>
            <w:tcBorders>
              <w:top w:val="nil"/>
              <w:left w:val="nil"/>
              <w:bottom w:val="nil"/>
              <w:right w:val="nil"/>
            </w:tcBorders>
            <w:vAlign w:val="center"/>
            <w:hideMark/>
          </w:tcPr>
          <w:p w:rsidR="005F2AD6" w:rsidRPr="005F2AD6" w:rsidRDefault="005F2AD6" w:rsidP="005F2AD6">
            <w:pPr>
              <w:spacing w:after="0"/>
            </w:pPr>
          </w:p>
        </w:tc>
      </w:tr>
      <w:tr w:rsidR="005F2AD6" w:rsidRPr="005F2AD6" w:rsidTr="005F2AD6">
        <w:trPr>
          <w:trHeight w:val="446"/>
        </w:trPr>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20"/>
                <w:szCs w:val="20"/>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20"/>
                <w:szCs w:val="20"/>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20"/>
                <w:szCs w:val="20"/>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20"/>
                <w:szCs w:val="20"/>
                <w:lang w:eastAsia="tr-TR"/>
              </w:rPr>
            </w:pPr>
          </w:p>
        </w:tc>
        <w:tc>
          <w:tcPr>
            <w:tcW w:w="6" w:type="dxa"/>
            <w:tcBorders>
              <w:top w:val="nil"/>
              <w:left w:val="nil"/>
              <w:bottom w:val="nil"/>
              <w:right w:val="nil"/>
            </w:tcBorders>
            <w:vAlign w:val="center"/>
            <w:hideMark/>
          </w:tcPr>
          <w:p w:rsidR="005F2AD6" w:rsidRPr="005F2AD6" w:rsidRDefault="005F2AD6" w:rsidP="005F2AD6">
            <w:pPr>
              <w:spacing w:after="0"/>
            </w:pPr>
          </w:p>
        </w:tc>
      </w:tr>
      <w:tr w:rsidR="005F2AD6" w:rsidRPr="005F2AD6" w:rsidTr="005F2AD6">
        <w:trPr>
          <w:trHeight w:val="391"/>
        </w:trPr>
        <w:tc>
          <w:tcPr>
            <w:tcW w:w="2902"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r w:rsidRPr="005F2AD6">
              <w:rPr>
                <w:rFonts w:eastAsia="Times New Roman"/>
                <w:b/>
                <w:bCs/>
                <w:color w:val="000000"/>
                <w:sz w:val="18"/>
                <w:szCs w:val="18"/>
                <w:lang w:eastAsia="tr-TR"/>
              </w:rPr>
              <w:t>6.</w:t>
            </w:r>
            <w:r w:rsidRPr="005F2AD6">
              <w:rPr>
                <w:rFonts w:eastAsia="Times New Roman"/>
                <w:color w:val="000000"/>
                <w:sz w:val="18"/>
                <w:szCs w:val="18"/>
                <w:lang w:eastAsia="tr-TR"/>
              </w:rPr>
              <w:t xml:space="preserve"> Mahiyeti ne olursa olsun yapıştırılacak çeşitli afişler ve benzerlerinin beherinin metrekaresinden</w:t>
            </w:r>
          </w:p>
        </w:tc>
        <w:tc>
          <w:tcPr>
            <w:tcW w:w="2167"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Bütün yerlerde</w:t>
            </w:r>
          </w:p>
        </w:tc>
        <w:tc>
          <w:tcPr>
            <w:tcW w:w="735"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0,02</w:t>
            </w:r>
          </w:p>
        </w:tc>
        <w:tc>
          <w:tcPr>
            <w:tcW w:w="698"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0,5</w:t>
            </w:r>
          </w:p>
        </w:tc>
        <w:tc>
          <w:tcPr>
            <w:tcW w:w="624"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0,08</w:t>
            </w:r>
          </w:p>
        </w:tc>
        <w:tc>
          <w:tcPr>
            <w:tcW w:w="624"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0,07</w:t>
            </w:r>
          </w:p>
        </w:tc>
        <w:tc>
          <w:tcPr>
            <w:tcW w:w="624"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0,06</w:t>
            </w:r>
          </w:p>
        </w:tc>
        <w:tc>
          <w:tcPr>
            <w:tcW w:w="626"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jc w:val="right"/>
              <w:rPr>
                <w:rFonts w:eastAsia="Times New Roman"/>
                <w:color w:val="000000"/>
                <w:sz w:val="20"/>
                <w:szCs w:val="20"/>
                <w:lang w:eastAsia="tr-TR"/>
              </w:rPr>
            </w:pPr>
            <w:r w:rsidRPr="005F2AD6">
              <w:rPr>
                <w:rFonts w:eastAsia="Times New Roman"/>
                <w:color w:val="000000"/>
                <w:sz w:val="20"/>
                <w:szCs w:val="20"/>
                <w:lang w:eastAsia="tr-TR"/>
              </w:rPr>
              <w:t>0,05</w:t>
            </w:r>
          </w:p>
        </w:tc>
        <w:tc>
          <w:tcPr>
            <w:tcW w:w="6" w:type="dxa"/>
            <w:tcBorders>
              <w:top w:val="nil"/>
              <w:left w:val="nil"/>
              <w:bottom w:val="nil"/>
              <w:right w:val="nil"/>
            </w:tcBorders>
            <w:vAlign w:val="center"/>
            <w:hideMark/>
          </w:tcPr>
          <w:p w:rsidR="005F2AD6" w:rsidRPr="005F2AD6" w:rsidRDefault="005F2AD6" w:rsidP="005F2AD6">
            <w:pPr>
              <w:spacing w:after="0"/>
            </w:pPr>
          </w:p>
        </w:tc>
      </w:tr>
      <w:tr w:rsidR="005F2AD6" w:rsidRPr="005F2AD6" w:rsidTr="005F2AD6">
        <w:trPr>
          <w:trHeight w:val="465"/>
        </w:trPr>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20"/>
                <w:szCs w:val="20"/>
                <w:lang w:eastAsia="tr-TR"/>
              </w:rPr>
            </w:pPr>
          </w:p>
        </w:tc>
        <w:tc>
          <w:tcPr>
            <w:tcW w:w="6" w:type="dxa"/>
            <w:tcBorders>
              <w:top w:val="nil"/>
              <w:left w:val="nil"/>
              <w:bottom w:val="nil"/>
              <w:right w:val="nil"/>
            </w:tcBorders>
            <w:vAlign w:val="center"/>
            <w:hideMark/>
          </w:tcPr>
          <w:p w:rsidR="005F2AD6" w:rsidRPr="005F2AD6" w:rsidRDefault="005F2AD6" w:rsidP="005F2AD6">
            <w:pPr>
              <w:spacing w:after="0"/>
            </w:pPr>
          </w:p>
        </w:tc>
      </w:tr>
    </w:tbl>
    <w:p w:rsidR="005F2AD6" w:rsidRPr="005F2AD6" w:rsidRDefault="005F2AD6" w:rsidP="005F2AD6">
      <w:pPr>
        <w:spacing w:after="0" w:line="240" w:lineRule="auto"/>
        <w:jc w:val="both"/>
        <w:rPr>
          <w:rFonts w:eastAsia="Times New Roman"/>
          <w:b/>
          <w:sz w:val="22"/>
          <w:szCs w:val="22"/>
          <w:lang w:eastAsia="tr-TR"/>
        </w:rPr>
      </w:pPr>
    </w:p>
    <w:p w:rsidR="005F2AD6" w:rsidRPr="005F2AD6" w:rsidRDefault="005F2AD6" w:rsidP="005F2AD6">
      <w:pPr>
        <w:spacing w:after="0" w:line="240" w:lineRule="auto"/>
        <w:jc w:val="both"/>
        <w:rPr>
          <w:rFonts w:eastAsia="Times New Roman"/>
          <w:lang w:eastAsia="tr-TR"/>
        </w:rPr>
      </w:pPr>
      <w:r w:rsidRPr="005F2AD6">
        <w:rPr>
          <w:rFonts w:eastAsia="Times New Roman"/>
          <w:b/>
          <w:lang w:eastAsia="tr-TR"/>
        </w:rPr>
        <w:t xml:space="preserve">MADDE 2. </w:t>
      </w:r>
      <w:r w:rsidRPr="005F2AD6">
        <w:rPr>
          <w:rFonts w:eastAsia="Times New Roman"/>
          <w:b/>
          <w:u w:val="single"/>
          <w:lang w:eastAsia="tr-TR"/>
        </w:rPr>
        <w:t xml:space="preserve">Eğlence </w:t>
      </w:r>
      <w:proofErr w:type="gramStart"/>
      <w:r w:rsidRPr="005F2AD6">
        <w:rPr>
          <w:rFonts w:eastAsia="Times New Roman"/>
          <w:b/>
          <w:u w:val="single"/>
          <w:lang w:eastAsia="tr-TR"/>
        </w:rPr>
        <w:t>Vergisi</w:t>
      </w:r>
      <w:r w:rsidRPr="005F2AD6">
        <w:rPr>
          <w:rFonts w:eastAsia="Times New Roman"/>
          <w:lang w:eastAsia="tr-TR"/>
        </w:rPr>
        <w:t xml:space="preserve">  Belediye</w:t>
      </w:r>
      <w:proofErr w:type="gramEnd"/>
      <w:r w:rsidRPr="005F2AD6">
        <w:rPr>
          <w:rFonts w:eastAsia="Times New Roman"/>
          <w:lang w:eastAsia="tr-TR"/>
        </w:rPr>
        <w:t xml:space="preserve"> Gelirleri Kanunu 45 seri </w:t>
      </w:r>
      <w:proofErr w:type="spellStart"/>
      <w:r w:rsidRPr="005F2AD6">
        <w:rPr>
          <w:rFonts w:eastAsia="Times New Roman"/>
          <w:lang w:eastAsia="tr-TR"/>
        </w:rPr>
        <w:t>nolu</w:t>
      </w:r>
      <w:proofErr w:type="spellEnd"/>
      <w:r w:rsidRPr="005F2AD6">
        <w:rPr>
          <w:rFonts w:eastAsia="Times New Roman"/>
          <w:lang w:eastAsia="tr-TR"/>
        </w:rPr>
        <w:t xml:space="preserve"> Genel Tebliği gereği 2464 sayılı Belediye Gelirleri Kanunu 17, 18, 19, 20, 21 ve 22. Maddelerine göre;</w:t>
      </w:r>
    </w:p>
    <w:tbl>
      <w:tblPr>
        <w:tblW w:w="8984" w:type="dxa"/>
        <w:tblInd w:w="55" w:type="dxa"/>
        <w:tblCellMar>
          <w:left w:w="70" w:type="dxa"/>
          <w:right w:w="70" w:type="dxa"/>
        </w:tblCellMar>
        <w:tblLook w:val="04A0" w:firstRow="1" w:lastRow="0" w:firstColumn="1" w:lastColumn="0" w:noHBand="0" w:noVBand="1"/>
      </w:tblPr>
      <w:tblGrid>
        <w:gridCol w:w="2790"/>
        <w:gridCol w:w="2084"/>
        <w:gridCol w:w="804"/>
        <w:gridCol w:w="902"/>
        <w:gridCol w:w="601"/>
        <w:gridCol w:w="601"/>
        <w:gridCol w:w="601"/>
        <w:gridCol w:w="601"/>
      </w:tblGrid>
      <w:tr w:rsidR="005F2AD6" w:rsidRPr="005F2AD6" w:rsidTr="005F2AD6">
        <w:trPr>
          <w:trHeight w:val="297"/>
        </w:trPr>
        <w:tc>
          <w:tcPr>
            <w:tcW w:w="4874" w:type="dxa"/>
            <w:gridSpan w:val="2"/>
            <w:noWrap/>
            <w:vAlign w:val="center"/>
          </w:tcPr>
          <w:p w:rsidR="005F2AD6" w:rsidRPr="005F2AD6" w:rsidRDefault="005F2AD6" w:rsidP="005F2AD6">
            <w:pPr>
              <w:spacing w:after="0" w:line="240" w:lineRule="auto"/>
              <w:rPr>
                <w:rFonts w:eastAsia="Times New Roman"/>
                <w:b/>
                <w:bCs/>
                <w:color w:val="000000"/>
                <w:sz w:val="18"/>
                <w:szCs w:val="18"/>
                <w:lang w:eastAsia="tr-TR"/>
              </w:rPr>
            </w:pPr>
          </w:p>
          <w:p w:rsidR="005F2AD6" w:rsidRPr="005F2AD6" w:rsidRDefault="005F2AD6" w:rsidP="005F2AD6">
            <w:pPr>
              <w:spacing w:after="0" w:line="240" w:lineRule="auto"/>
              <w:rPr>
                <w:rFonts w:eastAsia="Times New Roman"/>
                <w:b/>
                <w:bCs/>
                <w:color w:val="000000"/>
                <w:sz w:val="18"/>
                <w:szCs w:val="18"/>
                <w:lang w:eastAsia="tr-TR"/>
              </w:rPr>
            </w:pPr>
            <w:r w:rsidRPr="005F2AD6">
              <w:rPr>
                <w:rFonts w:eastAsia="Times New Roman"/>
                <w:b/>
                <w:bCs/>
                <w:color w:val="000000"/>
                <w:sz w:val="18"/>
                <w:szCs w:val="18"/>
                <w:lang w:eastAsia="tr-TR"/>
              </w:rPr>
              <w:t>(Biletle girilmesi zorunlu olmayan eğlence yerlerinde)</w:t>
            </w:r>
          </w:p>
        </w:tc>
        <w:tc>
          <w:tcPr>
            <w:tcW w:w="804" w:type="dxa"/>
            <w:noWrap/>
            <w:vAlign w:val="bottom"/>
            <w:hideMark/>
          </w:tcPr>
          <w:p w:rsidR="005F2AD6" w:rsidRPr="005F2AD6" w:rsidRDefault="005F2AD6" w:rsidP="005F2AD6">
            <w:pPr>
              <w:spacing w:after="0"/>
            </w:pPr>
          </w:p>
        </w:tc>
        <w:tc>
          <w:tcPr>
            <w:tcW w:w="902" w:type="dxa"/>
            <w:noWrap/>
            <w:vAlign w:val="bottom"/>
            <w:hideMark/>
          </w:tcPr>
          <w:p w:rsidR="005F2AD6" w:rsidRPr="005F2AD6" w:rsidRDefault="005F2AD6" w:rsidP="005F2AD6">
            <w:pPr>
              <w:spacing w:after="0"/>
            </w:pPr>
          </w:p>
        </w:tc>
        <w:tc>
          <w:tcPr>
            <w:tcW w:w="601" w:type="dxa"/>
            <w:noWrap/>
            <w:vAlign w:val="bottom"/>
            <w:hideMark/>
          </w:tcPr>
          <w:p w:rsidR="005F2AD6" w:rsidRPr="005F2AD6" w:rsidRDefault="005F2AD6" w:rsidP="005F2AD6">
            <w:pPr>
              <w:spacing w:after="0"/>
            </w:pPr>
          </w:p>
        </w:tc>
        <w:tc>
          <w:tcPr>
            <w:tcW w:w="601" w:type="dxa"/>
            <w:noWrap/>
            <w:vAlign w:val="bottom"/>
            <w:hideMark/>
          </w:tcPr>
          <w:p w:rsidR="005F2AD6" w:rsidRPr="005F2AD6" w:rsidRDefault="005F2AD6" w:rsidP="005F2AD6">
            <w:pPr>
              <w:spacing w:after="0"/>
            </w:pPr>
          </w:p>
        </w:tc>
        <w:tc>
          <w:tcPr>
            <w:tcW w:w="601" w:type="dxa"/>
            <w:noWrap/>
            <w:vAlign w:val="bottom"/>
            <w:hideMark/>
          </w:tcPr>
          <w:p w:rsidR="005F2AD6" w:rsidRPr="005F2AD6" w:rsidRDefault="005F2AD6" w:rsidP="005F2AD6">
            <w:pPr>
              <w:spacing w:after="0"/>
            </w:pPr>
          </w:p>
        </w:tc>
        <w:tc>
          <w:tcPr>
            <w:tcW w:w="601" w:type="dxa"/>
            <w:noWrap/>
            <w:vAlign w:val="bottom"/>
            <w:hideMark/>
          </w:tcPr>
          <w:p w:rsidR="005F2AD6" w:rsidRPr="005F2AD6" w:rsidRDefault="005F2AD6" w:rsidP="005F2AD6">
            <w:pPr>
              <w:spacing w:after="0"/>
            </w:pPr>
          </w:p>
        </w:tc>
      </w:tr>
      <w:tr w:rsidR="005F2AD6" w:rsidRPr="005F2AD6" w:rsidTr="005F2AD6">
        <w:trPr>
          <w:trHeight w:val="297"/>
        </w:trPr>
        <w:tc>
          <w:tcPr>
            <w:tcW w:w="4874"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Eğlencenin Türü ve Alanı</w:t>
            </w:r>
          </w:p>
        </w:tc>
        <w:tc>
          <w:tcPr>
            <w:tcW w:w="1706" w:type="dxa"/>
            <w:gridSpan w:val="2"/>
            <w:tcBorders>
              <w:top w:val="single" w:sz="8" w:space="0" w:color="auto"/>
              <w:left w:val="nil"/>
              <w:bottom w:val="single" w:sz="8" w:space="0" w:color="auto"/>
              <w:right w:val="single" w:sz="8" w:space="0" w:color="000000"/>
            </w:tcBorders>
            <w:noWrap/>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Kanuni Tarife</w:t>
            </w:r>
          </w:p>
        </w:tc>
        <w:tc>
          <w:tcPr>
            <w:tcW w:w="2404" w:type="dxa"/>
            <w:gridSpan w:val="4"/>
            <w:tcBorders>
              <w:top w:val="single" w:sz="8" w:space="0" w:color="auto"/>
              <w:left w:val="nil"/>
              <w:bottom w:val="single" w:sz="8" w:space="0" w:color="auto"/>
              <w:right w:val="single" w:sz="8" w:space="0" w:color="000000"/>
            </w:tcBorders>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Grup/Verginin Miktarı (TL)</w:t>
            </w:r>
          </w:p>
        </w:tc>
      </w:tr>
      <w:tr w:rsidR="005F2AD6" w:rsidRPr="005F2AD6" w:rsidTr="005F2AD6">
        <w:trPr>
          <w:trHeight w:val="297"/>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p>
        </w:tc>
        <w:tc>
          <w:tcPr>
            <w:tcW w:w="804" w:type="dxa"/>
            <w:tcBorders>
              <w:top w:val="nil"/>
              <w:left w:val="nil"/>
              <w:bottom w:val="single" w:sz="8" w:space="0" w:color="auto"/>
              <w:right w:val="single" w:sz="8" w:space="0" w:color="auto"/>
            </w:tcBorders>
            <w:noWrap/>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En Az (TL)</w:t>
            </w:r>
          </w:p>
        </w:tc>
        <w:tc>
          <w:tcPr>
            <w:tcW w:w="902" w:type="dxa"/>
            <w:tcBorders>
              <w:top w:val="nil"/>
              <w:left w:val="nil"/>
              <w:bottom w:val="single" w:sz="8" w:space="0" w:color="auto"/>
              <w:right w:val="single" w:sz="8" w:space="0" w:color="auto"/>
            </w:tcBorders>
            <w:noWrap/>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En Çok (TL)</w:t>
            </w:r>
          </w:p>
        </w:tc>
        <w:tc>
          <w:tcPr>
            <w:tcW w:w="601"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1</w:t>
            </w:r>
          </w:p>
        </w:tc>
        <w:tc>
          <w:tcPr>
            <w:tcW w:w="601"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2</w:t>
            </w:r>
          </w:p>
        </w:tc>
        <w:tc>
          <w:tcPr>
            <w:tcW w:w="601"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3</w:t>
            </w:r>
          </w:p>
        </w:tc>
        <w:tc>
          <w:tcPr>
            <w:tcW w:w="601"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4</w:t>
            </w:r>
          </w:p>
        </w:tc>
      </w:tr>
      <w:tr w:rsidR="005F2AD6" w:rsidRPr="005F2AD6" w:rsidTr="005F2AD6">
        <w:trPr>
          <w:trHeight w:val="283"/>
        </w:trPr>
        <w:tc>
          <w:tcPr>
            <w:tcW w:w="2790" w:type="dxa"/>
            <w:vMerge w:val="restart"/>
            <w:tcBorders>
              <w:top w:val="nil"/>
              <w:left w:val="single" w:sz="8" w:space="0" w:color="auto"/>
              <w:bottom w:val="single" w:sz="8" w:space="0" w:color="000000"/>
              <w:right w:val="single" w:sz="8" w:space="0" w:color="auto"/>
            </w:tcBorders>
            <w:shd w:val="clear" w:color="auto" w:fill="FFFFFF"/>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 xml:space="preserve">Bar, pavyon, gazino, gece kulübü, taverna, diskotek, kabare, </w:t>
            </w:r>
            <w:proofErr w:type="gramStart"/>
            <w:r w:rsidRPr="005F2AD6">
              <w:rPr>
                <w:rFonts w:eastAsia="Times New Roman"/>
                <w:color w:val="000000"/>
                <w:sz w:val="18"/>
                <w:szCs w:val="18"/>
                <w:lang w:eastAsia="tr-TR"/>
              </w:rPr>
              <w:t>dansing</w:t>
            </w:r>
            <w:proofErr w:type="gramEnd"/>
            <w:r w:rsidRPr="005F2AD6">
              <w:rPr>
                <w:rFonts w:eastAsia="Times New Roman"/>
                <w:color w:val="000000"/>
                <w:sz w:val="18"/>
                <w:szCs w:val="18"/>
                <w:lang w:eastAsia="tr-TR"/>
              </w:rPr>
              <w:t xml:space="preserve"> gibi eğlence yerlerinde çalışılan her gün için</w:t>
            </w:r>
          </w:p>
        </w:tc>
        <w:tc>
          <w:tcPr>
            <w:tcW w:w="2084" w:type="dxa"/>
            <w:tcBorders>
              <w:top w:val="nil"/>
              <w:left w:val="nil"/>
              <w:bottom w:val="single" w:sz="8" w:space="0" w:color="auto"/>
              <w:right w:val="single" w:sz="8" w:space="0" w:color="auto"/>
            </w:tcBorders>
            <w:shd w:val="clear" w:color="auto" w:fill="FFFFFF"/>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50 m²’ye kadar</w:t>
            </w:r>
          </w:p>
        </w:tc>
        <w:tc>
          <w:tcPr>
            <w:tcW w:w="804"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5</w:t>
            </w:r>
          </w:p>
        </w:tc>
        <w:tc>
          <w:tcPr>
            <w:tcW w:w="902"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100</w:t>
            </w:r>
          </w:p>
        </w:tc>
        <w:tc>
          <w:tcPr>
            <w:tcW w:w="601"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rPr>
                <w:color w:val="000000"/>
                <w:sz w:val="20"/>
                <w:szCs w:val="20"/>
              </w:rPr>
            </w:pPr>
            <w:r w:rsidRPr="005F2AD6">
              <w:rPr>
                <w:color w:val="000000"/>
                <w:sz w:val="20"/>
                <w:szCs w:val="20"/>
              </w:rPr>
              <w:t>24,13</w:t>
            </w:r>
          </w:p>
        </w:tc>
        <w:tc>
          <w:tcPr>
            <w:tcW w:w="601" w:type="dxa"/>
            <w:tcBorders>
              <w:top w:val="nil"/>
              <w:left w:val="nil"/>
              <w:bottom w:val="single" w:sz="8" w:space="0" w:color="auto"/>
              <w:right w:val="single" w:sz="8" w:space="0" w:color="auto"/>
            </w:tcBorders>
            <w:shd w:val="clear" w:color="auto" w:fill="FFFFFF"/>
            <w:vAlign w:val="center"/>
            <w:hideMark/>
          </w:tcPr>
          <w:p w:rsidR="005F2AD6" w:rsidRPr="005F2AD6" w:rsidRDefault="005F2AD6" w:rsidP="005F2AD6">
            <w:pPr>
              <w:rPr>
                <w:color w:val="000000"/>
                <w:sz w:val="20"/>
                <w:szCs w:val="20"/>
              </w:rPr>
            </w:pPr>
            <w:r w:rsidRPr="005F2AD6">
              <w:rPr>
                <w:color w:val="000000"/>
                <w:sz w:val="20"/>
                <w:szCs w:val="20"/>
              </w:rPr>
              <w:t>18,09</w:t>
            </w:r>
          </w:p>
        </w:tc>
        <w:tc>
          <w:tcPr>
            <w:tcW w:w="601"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rPr>
                <w:color w:val="000000"/>
                <w:sz w:val="20"/>
                <w:szCs w:val="20"/>
              </w:rPr>
            </w:pPr>
            <w:r w:rsidRPr="005F2AD6">
              <w:rPr>
                <w:color w:val="000000"/>
                <w:sz w:val="20"/>
                <w:szCs w:val="20"/>
              </w:rPr>
              <w:t>12,06</w:t>
            </w:r>
          </w:p>
        </w:tc>
        <w:tc>
          <w:tcPr>
            <w:tcW w:w="601"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7,22</w:t>
            </w:r>
          </w:p>
        </w:tc>
      </w:tr>
      <w:tr w:rsidR="005F2AD6" w:rsidRPr="005F2AD6" w:rsidTr="005F2AD6">
        <w:trPr>
          <w:trHeight w:val="283"/>
        </w:trPr>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2084" w:type="dxa"/>
            <w:tcBorders>
              <w:top w:val="nil"/>
              <w:left w:val="nil"/>
              <w:bottom w:val="single" w:sz="8" w:space="0" w:color="auto"/>
              <w:right w:val="single" w:sz="8" w:space="0" w:color="auto"/>
            </w:tcBorders>
            <w:shd w:val="clear" w:color="auto" w:fill="FFFFFF"/>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51 m²-150 m² arası</w:t>
            </w:r>
          </w:p>
        </w:tc>
        <w:tc>
          <w:tcPr>
            <w:tcW w:w="804"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5</w:t>
            </w:r>
          </w:p>
        </w:tc>
        <w:tc>
          <w:tcPr>
            <w:tcW w:w="902"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100</w:t>
            </w:r>
          </w:p>
        </w:tc>
        <w:tc>
          <w:tcPr>
            <w:tcW w:w="601"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rPr>
                <w:color w:val="000000"/>
                <w:sz w:val="20"/>
                <w:szCs w:val="20"/>
              </w:rPr>
            </w:pPr>
            <w:r w:rsidRPr="005F2AD6">
              <w:rPr>
                <w:color w:val="000000"/>
                <w:sz w:val="20"/>
                <w:szCs w:val="20"/>
              </w:rPr>
              <w:t>30,16</w:t>
            </w:r>
          </w:p>
        </w:tc>
        <w:tc>
          <w:tcPr>
            <w:tcW w:w="601" w:type="dxa"/>
            <w:tcBorders>
              <w:top w:val="nil"/>
              <w:left w:val="nil"/>
              <w:bottom w:val="single" w:sz="8" w:space="0" w:color="auto"/>
              <w:right w:val="single" w:sz="8" w:space="0" w:color="auto"/>
            </w:tcBorders>
            <w:shd w:val="clear" w:color="auto" w:fill="FFFFFF"/>
            <w:vAlign w:val="center"/>
            <w:hideMark/>
          </w:tcPr>
          <w:p w:rsidR="005F2AD6" w:rsidRPr="005F2AD6" w:rsidRDefault="005F2AD6" w:rsidP="005F2AD6">
            <w:pPr>
              <w:rPr>
                <w:color w:val="000000"/>
                <w:sz w:val="20"/>
                <w:szCs w:val="20"/>
              </w:rPr>
            </w:pPr>
            <w:r w:rsidRPr="005F2AD6">
              <w:rPr>
                <w:color w:val="000000"/>
                <w:sz w:val="20"/>
                <w:szCs w:val="20"/>
              </w:rPr>
              <w:t>24,13</w:t>
            </w:r>
          </w:p>
        </w:tc>
        <w:tc>
          <w:tcPr>
            <w:tcW w:w="601"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rPr>
                <w:color w:val="000000"/>
                <w:sz w:val="20"/>
                <w:szCs w:val="20"/>
              </w:rPr>
            </w:pPr>
            <w:r w:rsidRPr="005F2AD6">
              <w:rPr>
                <w:color w:val="000000"/>
                <w:sz w:val="20"/>
                <w:szCs w:val="20"/>
              </w:rPr>
              <w:t>14,47</w:t>
            </w:r>
          </w:p>
        </w:tc>
        <w:tc>
          <w:tcPr>
            <w:tcW w:w="601"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9,61</w:t>
            </w:r>
          </w:p>
        </w:tc>
      </w:tr>
      <w:tr w:rsidR="005F2AD6" w:rsidRPr="005F2AD6" w:rsidTr="005F2AD6">
        <w:trPr>
          <w:trHeight w:val="283"/>
        </w:trPr>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2084" w:type="dxa"/>
            <w:tcBorders>
              <w:top w:val="nil"/>
              <w:left w:val="nil"/>
              <w:bottom w:val="single" w:sz="8" w:space="0" w:color="auto"/>
              <w:right w:val="single" w:sz="8" w:space="0" w:color="auto"/>
            </w:tcBorders>
            <w:shd w:val="clear" w:color="auto" w:fill="FFFFFF"/>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151 m²-300 m² arası</w:t>
            </w:r>
          </w:p>
        </w:tc>
        <w:tc>
          <w:tcPr>
            <w:tcW w:w="804"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5</w:t>
            </w:r>
          </w:p>
        </w:tc>
        <w:tc>
          <w:tcPr>
            <w:tcW w:w="902"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100</w:t>
            </w:r>
          </w:p>
        </w:tc>
        <w:tc>
          <w:tcPr>
            <w:tcW w:w="601"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rPr>
                <w:color w:val="000000"/>
                <w:sz w:val="20"/>
                <w:szCs w:val="20"/>
              </w:rPr>
            </w:pPr>
            <w:r w:rsidRPr="005F2AD6">
              <w:rPr>
                <w:color w:val="000000"/>
                <w:sz w:val="20"/>
                <w:szCs w:val="20"/>
              </w:rPr>
              <w:t>36,20</w:t>
            </w:r>
          </w:p>
        </w:tc>
        <w:tc>
          <w:tcPr>
            <w:tcW w:w="601" w:type="dxa"/>
            <w:tcBorders>
              <w:top w:val="nil"/>
              <w:left w:val="nil"/>
              <w:bottom w:val="single" w:sz="8" w:space="0" w:color="auto"/>
              <w:right w:val="single" w:sz="8" w:space="0" w:color="auto"/>
            </w:tcBorders>
            <w:shd w:val="clear" w:color="auto" w:fill="FFFFFF"/>
            <w:vAlign w:val="center"/>
            <w:hideMark/>
          </w:tcPr>
          <w:p w:rsidR="005F2AD6" w:rsidRPr="005F2AD6" w:rsidRDefault="005F2AD6" w:rsidP="005F2AD6">
            <w:pPr>
              <w:rPr>
                <w:color w:val="000000"/>
                <w:sz w:val="20"/>
                <w:szCs w:val="20"/>
              </w:rPr>
            </w:pPr>
            <w:r w:rsidRPr="005F2AD6">
              <w:rPr>
                <w:color w:val="000000"/>
                <w:sz w:val="20"/>
                <w:szCs w:val="20"/>
              </w:rPr>
              <w:t>30,16</w:t>
            </w:r>
          </w:p>
        </w:tc>
        <w:tc>
          <w:tcPr>
            <w:tcW w:w="601"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rPr>
                <w:color w:val="000000"/>
                <w:sz w:val="20"/>
                <w:szCs w:val="20"/>
              </w:rPr>
            </w:pPr>
            <w:r w:rsidRPr="005F2AD6">
              <w:rPr>
                <w:color w:val="000000"/>
                <w:sz w:val="20"/>
                <w:szCs w:val="20"/>
              </w:rPr>
              <w:t>18,09</w:t>
            </w:r>
          </w:p>
        </w:tc>
        <w:tc>
          <w:tcPr>
            <w:tcW w:w="601"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12,06</w:t>
            </w:r>
          </w:p>
        </w:tc>
      </w:tr>
      <w:tr w:rsidR="005F2AD6" w:rsidRPr="005F2AD6" w:rsidTr="005F2AD6">
        <w:trPr>
          <w:trHeight w:val="283"/>
        </w:trPr>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2084" w:type="dxa"/>
            <w:tcBorders>
              <w:top w:val="nil"/>
              <w:left w:val="nil"/>
              <w:bottom w:val="single" w:sz="8" w:space="0" w:color="auto"/>
              <w:right w:val="single" w:sz="8" w:space="0" w:color="auto"/>
            </w:tcBorders>
            <w:shd w:val="clear" w:color="auto" w:fill="FFFFFF"/>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301 m²’den yukarı</w:t>
            </w:r>
          </w:p>
        </w:tc>
        <w:tc>
          <w:tcPr>
            <w:tcW w:w="804"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5</w:t>
            </w:r>
          </w:p>
        </w:tc>
        <w:tc>
          <w:tcPr>
            <w:tcW w:w="902"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100</w:t>
            </w:r>
          </w:p>
        </w:tc>
        <w:tc>
          <w:tcPr>
            <w:tcW w:w="601"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rPr>
                <w:color w:val="000000"/>
                <w:sz w:val="20"/>
                <w:szCs w:val="20"/>
              </w:rPr>
            </w:pPr>
            <w:r w:rsidRPr="005F2AD6">
              <w:rPr>
                <w:color w:val="000000"/>
                <w:sz w:val="20"/>
                <w:szCs w:val="20"/>
              </w:rPr>
              <w:t>42,23</w:t>
            </w:r>
          </w:p>
        </w:tc>
        <w:tc>
          <w:tcPr>
            <w:tcW w:w="601" w:type="dxa"/>
            <w:tcBorders>
              <w:top w:val="nil"/>
              <w:left w:val="nil"/>
              <w:bottom w:val="single" w:sz="8" w:space="0" w:color="auto"/>
              <w:right w:val="single" w:sz="8" w:space="0" w:color="auto"/>
            </w:tcBorders>
            <w:shd w:val="clear" w:color="auto" w:fill="FFFFFF"/>
            <w:vAlign w:val="center"/>
            <w:hideMark/>
          </w:tcPr>
          <w:p w:rsidR="005F2AD6" w:rsidRPr="005F2AD6" w:rsidRDefault="005F2AD6" w:rsidP="005F2AD6">
            <w:pPr>
              <w:rPr>
                <w:color w:val="000000"/>
                <w:sz w:val="20"/>
                <w:szCs w:val="20"/>
              </w:rPr>
            </w:pPr>
            <w:r w:rsidRPr="005F2AD6">
              <w:rPr>
                <w:color w:val="000000"/>
                <w:sz w:val="20"/>
                <w:szCs w:val="20"/>
              </w:rPr>
              <w:t>36,20</w:t>
            </w:r>
          </w:p>
        </w:tc>
        <w:tc>
          <w:tcPr>
            <w:tcW w:w="601"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rPr>
                <w:color w:val="000000"/>
                <w:sz w:val="20"/>
                <w:szCs w:val="20"/>
              </w:rPr>
            </w:pPr>
            <w:r w:rsidRPr="005F2AD6">
              <w:rPr>
                <w:color w:val="000000"/>
                <w:sz w:val="20"/>
                <w:szCs w:val="20"/>
              </w:rPr>
              <w:t>21,71</w:t>
            </w:r>
          </w:p>
        </w:tc>
        <w:tc>
          <w:tcPr>
            <w:tcW w:w="601"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14,47</w:t>
            </w:r>
          </w:p>
        </w:tc>
      </w:tr>
      <w:tr w:rsidR="005F2AD6" w:rsidRPr="005F2AD6" w:rsidTr="005F2AD6">
        <w:trPr>
          <w:trHeight w:val="283"/>
        </w:trPr>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2084" w:type="dxa"/>
            <w:tcBorders>
              <w:top w:val="nil"/>
              <w:left w:val="nil"/>
              <w:bottom w:val="single" w:sz="8" w:space="0" w:color="auto"/>
              <w:right w:val="single" w:sz="8" w:space="0" w:color="auto"/>
            </w:tcBorders>
            <w:shd w:val="clear" w:color="auto" w:fill="FFFFFF"/>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4 yıldızlı otelde</w:t>
            </w:r>
          </w:p>
        </w:tc>
        <w:tc>
          <w:tcPr>
            <w:tcW w:w="804"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5</w:t>
            </w:r>
          </w:p>
        </w:tc>
        <w:tc>
          <w:tcPr>
            <w:tcW w:w="902"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100</w:t>
            </w:r>
          </w:p>
        </w:tc>
        <w:tc>
          <w:tcPr>
            <w:tcW w:w="601"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rPr>
                <w:color w:val="000000"/>
                <w:sz w:val="20"/>
                <w:szCs w:val="20"/>
              </w:rPr>
            </w:pPr>
            <w:r w:rsidRPr="005F2AD6">
              <w:rPr>
                <w:color w:val="000000"/>
                <w:sz w:val="20"/>
                <w:szCs w:val="20"/>
              </w:rPr>
              <w:t>48,27</w:t>
            </w:r>
          </w:p>
        </w:tc>
        <w:tc>
          <w:tcPr>
            <w:tcW w:w="601" w:type="dxa"/>
            <w:tcBorders>
              <w:top w:val="nil"/>
              <w:left w:val="nil"/>
              <w:bottom w:val="single" w:sz="8" w:space="0" w:color="auto"/>
              <w:right w:val="single" w:sz="8" w:space="0" w:color="auto"/>
            </w:tcBorders>
            <w:shd w:val="clear" w:color="auto" w:fill="FFFFFF"/>
            <w:vAlign w:val="center"/>
            <w:hideMark/>
          </w:tcPr>
          <w:p w:rsidR="005F2AD6" w:rsidRPr="005F2AD6" w:rsidRDefault="005F2AD6" w:rsidP="005F2AD6">
            <w:pPr>
              <w:rPr>
                <w:color w:val="000000"/>
                <w:sz w:val="20"/>
                <w:szCs w:val="20"/>
              </w:rPr>
            </w:pPr>
            <w:r w:rsidRPr="005F2AD6">
              <w:rPr>
                <w:color w:val="000000"/>
                <w:sz w:val="20"/>
                <w:szCs w:val="20"/>
              </w:rPr>
              <w:t>42,23</w:t>
            </w:r>
          </w:p>
        </w:tc>
        <w:tc>
          <w:tcPr>
            <w:tcW w:w="601"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rPr>
                <w:color w:val="000000"/>
                <w:sz w:val="20"/>
                <w:szCs w:val="20"/>
              </w:rPr>
            </w:pPr>
            <w:r w:rsidRPr="005F2AD6">
              <w:rPr>
                <w:color w:val="000000"/>
                <w:sz w:val="20"/>
                <w:szCs w:val="20"/>
              </w:rPr>
              <w:t>30,16</w:t>
            </w:r>
          </w:p>
        </w:tc>
        <w:tc>
          <w:tcPr>
            <w:tcW w:w="601"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24,13</w:t>
            </w:r>
          </w:p>
        </w:tc>
      </w:tr>
      <w:tr w:rsidR="005F2AD6" w:rsidRPr="005F2AD6" w:rsidTr="005F2AD6">
        <w:trPr>
          <w:trHeight w:val="283"/>
        </w:trPr>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2084" w:type="dxa"/>
            <w:tcBorders>
              <w:top w:val="nil"/>
              <w:left w:val="nil"/>
              <w:bottom w:val="single" w:sz="8" w:space="0" w:color="auto"/>
              <w:right w:val="single" w:sz="8" w:space="0" w:color="auto"/>
            </w:tcBorders>
            <w:shd w:val="clear" w:color="auto" w:fill="FFFFFF"/>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5 yıldızlı otelde</w:t>
            </w:r>
          </w:p>
        </w:tc>
        <w:tc>
          <w:tcPr>
            <w:tcW w:w="804"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5</w:t>
            </w:r>
          </w:p>
        </w:tc>
        <w:tc>
          <w:tcPr>
            <w:tcW w:w="902"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100</w:t>
            </w:r>
          </w:p>
        </w:tc>
        <w:tc>
          <w:tcPr>
            <w:tcW w:w="601"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rPr>
                <w:color w:val="000000"/>
                <w:sz w:val="20"/>
                <w:szCs w:val="20"/>
              </w:rPr>
            </w:pPr>
            <w:r w:rsidRPr="005F2AD6">
              <w:rPr>
                <w:color w:val="000000"/>
                <w:sz w:val="20"/>
                <w:szCs w:val="20"/>
              </w:rPr>
              <w:t>60,34</w:t>
            </w:r>
          </w:p>
        </w:tc>
        <w:tc>
          <w:tcPr>
            <w:tcW w:w="601" w:type="dxa"/>
            <w:tcBorders>
              <w:top w:val="nil"/>
              <w:left w:val="nil"/>
              <w:bottom w:val="single" w:sz="8" w:space="0" w:color="auto"/>
              <w:right w:val="single" w:sz="8" w:space="0" w:color="auto"/>
            </w:tcBorders>
            <w:shd w:val="clear" w:color="auto" w:fill="FFFFFF"/>
            <w:vAlign w:val="center"/>
            <w:hideMark/>
          </w:tcPr>
          <w:p w:rsidR="005F2AD6" w:rsidRPr="005F2AD6" w:rsidRDefault="005F2AD6" w:rsidP="005F2AD6">
            <w:pPr>
              <w:rPr>
                <w:color w:val="000000"/>
                <w:sz w:val="20"/>
                <w:szCs w:val="20"/>
              </w:rPr>
            </w:pPr>
            <w:r w:rsidRPr="005F2AD6">
              <w:rPr>
                <w:color w:val="000000"/>
                <w:sz w:val="20"/>
                <w:szCs w:val="20"/>
              </w:rPr>
              <w:t>48,27</w:t>
            </w:r>
          </w:p>
        </w:tc>
        <w:tc>
          <w:tcPr>
            <w:tcW w:w="601"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rPr>
                <w:color w:val="000000"/>
                <w:sz w:val="20"/>
                <w:szCs w:val="20"/>
              </w:rPr>
            </w:pPr>
            <w:r w:rsidRPr="005F2AD6">
              <w:rPr>
                <w:color w:val="000000"/>
                <w:sz w:val="20"/>
                <w:szCs w:val="20"/>
              </w:rPr>
              <w:t>36,49</w:t>
            </w:r>
          </w:p>
        </w:tc>
        <w:tc>
          <w:tcPr>
            <w:tcW w:w="601"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30,16</w:t>
            </w:r>
          </w:p>
        </w:tc>
      </w:tr>
      <w:tr w:rsidR="005F2AD6" w:rsidRPr="005F2AD6" w:rsidTr="005F2AD6">
        <w:trPr>
          <w:trHeight w:val="283"/>
        </w:trPr>
        <w:tc>
          <w:tcPr>
            <w:tcW w:w="2790" w:type="dxa"/>
            <w:vMerge w:val="restart"/>
            <w:tcBorders>
              <w:top w:val="nil"/>
              <w:left w:val="single" w:sz="8" w:space="0" w:color="auto"/>
              <w:bottom w:val="single" w:sz="8" w:space="0" w:color="000000"/>
              <w:right w:val="single" w:sz="8" w:space="0" w:color="auto"/>
            </w:tcBorders>
            <w:shd w:val="clear" w:color="auto" w:fill="FFFFFF"/>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Bilardo ve masa futbolu salonları gibi eğlence yerlerinde çalışılan her gün için</w:t>
            </w:r>
          </w:p>
        </w:tc>
        <w:tc>
          <w:tcPr>
            <w:tcW w:w="2084" w:type="dxa"/>
            <w:tcBorders>
              <w:top w:val="nil"/>
              <w:left w:val="nil"/>
              <w:bottom w:val="single" w:sz="8" w:space="0" w:color="auto"/>
              <w:right w:val="single" w:sz="8" w:space="0" w:color="auto"/>
            </w:tcBorders>
            <w:shd w:val="clear" w:color="auto" w:fill="FFFFFF"/>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25 m²’ye kadar</w:t>
            </w:r>
          </w:p>
        </w:tc>
        <w:tc>
          <w:tcPr>
            <w:tcW w:w="804"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5</w:t>
            </w:r>
          </w:p>
        </w:tc>
        <w:tc>
          <w:tcPr>
            <w:tcW w:w="902"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100</w:t>
            </w:r>
          </w:p>
        </w:tc>
        <w:tc>
          <w:tcPr>
            <w:tcW w:w="601"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rPr>
                <w:color w:val="000000"/>
                <w:sz w:val="20"/>
                <w:szCs w:val="20"/>
              </w:rPr>
            </w:pPr>
            <w:r w:rsidRPr="005F2AD6">
              <w:rPr>
                <w:color w:val="000000"/>
                <w:sz w:val="20"/>
                <w:szCs w:val="20"/>
              </w:rPr>
              <w:t>8,44</w:t>
            </w:r>
          </w:p>
        </w:tc>
        <w:tc>
          <w:tcPr>
            <w:tcW w:w="601" w:type="dxa"/>
            <w:tcBorders>
              <w:top w:val="nil"/>
              <w:left w:val="nil"/>
              <w:bottom w:val="single" w:sz="8" w:space="0" w:color="auto"/>
              <w:right w:val="single" w:sz="8" w:space="0" w:color="auto"/>
            </w:tcBorders>
            <w:shd w:val="clear" w:color="auto" w:fill="FFFFFF"/>
            <w:vAlign w:val="center"/>
            <w:hideMark/>
          </w:tcPr>
          <w:p w:rsidR="005F2AD6" w:rsidRPr="005F2AD6" w:rsidRDefault="005F2AD6" w:rsidP="005F2AD6">
            <w:pPr>
              <w:rPr>
                <w:color w:val="000000"/>
                <w:sz w:val="20"/>
                <w:szCs w:val="20"/>
              </w:rPr>
            </w:pPr>
            <w:r w:rsidRPr="005F2AD6">
              <w:rPr>
                <w:color w:val="000000"/>
                <w:sz w:val="20"/>
                <w:szCs w:val="20"/>
              </w:rPr>
              <w:t>7,22</w:t>
            </w:r>
          </w:p>
        </w:tc>
        <w:tc>
          <w:tcPr>
            <w:tcW w:w="601"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rPr>
                <w:color w:val="000000"/>
                <w:sz w:val="20"/>
                <w:szCs w:val="20"/>
              </w:rPr>
            </w:pPr>
            <w:r w:rsidRPr="005F2AD6">
              <w:rPr>
                <w:color w:val="000000"/>
                <w:sz w:val="20"/>
                <w:szCs w:val="20"/>
              </w:rPr>
              <w:t>6,02</w:t>
            </w:r>
          </w:p>
        </w:tc>
        <w:tc>
          <w:tcPr>
            <w:tcW w:w="601"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6,02</w:t>
            </w:r>
          </w:p>
        </w:tc>
      </w:tr>
      <w:tr w:rsidR="005F2AD6" w:rsidRPr="005F2AD6" w:rsidTr="005F2AD6">
        <w:trPr>
          <w:trHeight w:val="283"/>
        </w:trPr>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2084" w:type="dxa"/>
            <w:tcBorders>
              <w:top w:val="nil"/>
              <w:left w:val="nil"/>
              <w:bottom w:val="single" w:sz="8" w:space="0" w:color="auto"/>
              <w:right w:val="single" w:sz="8" w:space="0" w:color="auto"/>
            </w:tcBorders>
            <w:shd w:val="clear" w:color="auto" w:fill="FFFFFF"/>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26 m²-50 m² arası</w:t>
            </w:r>
          </w:p>
        </w:tc>
        <w:tc>
          <w:tcPr>
            <w:tcW w:w="804"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5</w:t>
            </w:r>
          </w:p>
        </w:tc>
        <w:tc>
          <w:tcPr>
            <w:tcW w:w="902"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100</w:t>
            </w:r>
          </w:p>
        </w:tc>
        <w:tc>
          <w:tcPr>
            <w:tcW w:w="601"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rPr>
                <w:color w:val="000000"/>
                <w:sz w:val="20"/>
                <w:szCs w:val="20"/>
              </w:rPr>
            </w:pPr>
            <w:r w:rsidRPr="005F2AD6">
              <w:rPr>
                <w:color w:val="000000"/>
                <w:sz w:val="20"/>
                <w:szCs w:val="20"/>
              </w:rPr>
              <w:t>9,64</w:t>
            </w:r>
          </w:p>
        </w:tc>
        <w:tc>
          <w:tcPr>
            <w:tcW w:w="601" w:type="dxa"/>
            <w:tcBorders>
              <w:top w:val="nil"/>
              <w:left w:val="nil"/>
              <w:bottom w:val="single" w:sz="8" w:space="0" w:color="auto"/>
              <w:right w:val="single" w:sz="8" w:space="0" w:color="auto"/>
            </w:tcBorders>
            <w:shd w:val="clear" w:color="auto" w:fill="FFFFFF"/>
            <w:vAlign w:val="center"/>
            <w:hideMark/>
          </w:tcPr>
          <w:p w:rsidR="005F2AD6" w:rsidRPr="005F2AD6" w:rsidRDefault="005F2AD6" w:rsidP="005F2AD6">
            <w:pPr>
              <w:rPr>
                <w:color w:val="000000"/>
                <w:sz w:val="20"/>
                <w:szCs w:val="20"/>
              </w:rPr>
            </w:pPr>
            <w:r w:rsidRPr="005F2AD6">
              <w:rPr>
                <w:color w:val="000000"/>
                <w:sz w:val="20"/>
                <w:szCs w:val="20"/>
              </w:rPr>
              <w:t>8,44</w:t>
            </w:r>
          </w:p>
        </w:tc>
        <w:tc>
          <w:tcPr>
            <w:tcW w:w="601"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rPr>
                <w:color w:val="000000"/>
                <w:sz w:val="20"/>
                <w:szCs w:val="20"/>
              </w:rPr>
            </w:pPr>
            <w:r w:rsidRPr="005F2AD6">
              <w:rPr>
                <w:color w:val="000000"/>
                <w:sz w:val="20"/>
                <w:szCs w:val="20"/>
              </w:rPr>
              <w:t>7,22</w:t>
            </w:r>
          </w:p>
        </w:tc>
        <w:tc>
          <w:tcPr>
            <w:tcW w:w="601"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7,22</w:t>
            </w:r>
          </w:p>
        </w:tc>
      </w:tr>
      <w:tr w:rsidR="005F2AD6" w:rsidRPr="005F2AD6" w:rsidTr="005F2AD6">
        <w:trPr>
          <w:trHeight w:val="283"/>
        </w:trPr>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2084" w:type="dxa"/>
            <w:tcBorders>
              <w:top w:val="nil"/>
              <w:left w:val="nil"/>
              <w:bottom w:val="single" w:sz="8" w:space="0" w:color="auto"/>
              <w:right w:val="single" w:sz="8" w:space="0" w:color="auto"/>
            </w:tcBorders>
            <w:shd w:val="clear" w:color="auto" w:fill="FFFFFF"/>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51 m²-100 m² arası</w:t>
            </w:r>
          </w:p>
        </w:tc>
        <w:tc>
          <w:tcPr>
            <w:tcW w:w="804"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5</w:t>
            </w:r>
          </w:p>
        </w:tc>
        <w:tc>
          <w:tcPr>
            <w:tcW w:w="902"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100</w:t>
            </w:r>
          </w:p>
        </w:tc>
        <w:tc>
          <w:tcPr>
            <w:tcW w:w="601"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rPr>
                <w:color w:val="000000"/>
                <w:sz w:val="20"/>
                <w:szCs w:val="20"/>
              </w:rPr>
            </w:pPr>
            <w:r w:rsidRPr="005F2AD6">
              <w:rPr>
                <w:color w:val="000000"/>
                <w:sz w:val="20"/>
                <w:szCs w:val="20"/>
              </w:rPr>
              <w:t>10,85</w:t>
            </w:r>
          </w:p>
        </w:tc>
        <w:tc>
          <w:tcPr>
            <w:tcW w:w="601" w:type="dxa"/>
            <w:tcBorders>
              <w:top w:val="nil"/>
              <w:left w:val="nil"/>
              <w:bottom w:val="single" w:sz="8" w:space="0" w:color="auto"/>
              <w:right w:val="single" w:sz="8" w:space="0" w:color="auto"/>
            </w:tcBorders>
            <w:shd w:val="clear" w:color="auto" w:fill="FFFFFF"/>
            <w:vAlign w:val="center"/>
            <w:hideMark/>
          </w:tcPr>
          <w:p w:rsidR="005F2AD6" w:rsidRPr="005F2AD6" w:rsidRDefault="005F2AD6" w:rsidP="005F2AD6">
            <w:pPr>
              <w:rPr>
                <w:color w:val="000000"/>
                <w:sz w:val="20"/>
                <w:szCs w:val="20"/>
              </w:rPr>
            </w:pPr>
            <w:r w:rsidRPr="005F2AD6">
              <w:rPr>
                <w:color w:val="000000"/>
                <w:sz w:val="20"/>
                <w:szCs w:val="20"/>
              </w:rPr>
              <w:t>9,64</w:t>
            </w:r>
          </w:p>
        </w:tc>
        <w:tc>
          <w:tcPr>
            <w:tcW w:w="601"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rPr>
                <w:color w:val="000000"/>
                <w:sz w:val="20"/>
                <w:szCs w:val="20"/>
              </w:rPr>
            </w:pPr>
            <w:r w:rsidRPr="005F2AD6">
              <w:rPr>
                <w:color w:val="000000"/>
                <w:sz w:val="20"/>
                <w:szCs w:val="20"/>
              </w:rPr>
              <w:t>8,44</w:t>
            </w:r>
          </w:p>
        </w:tc>
        <w:tc>
          <w:tcPr>
            <w:tcW w:w="601"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7,22</w:t>
            </w:r>
          </w:p>
        </w:tc>
      </w:tr>
      <w:tr w:rsidR="005F2AD6" w:rsidRPr="005F2AD6" w:rsidTr="005F2AD6">
        <w:trPr>
          <w:trHeight w:val="283"/>
        </w:trPr>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2084" w:type="dxa"/>
            <w:tcBorders>
              <w:top w:val="nil"/>
              <w:left w:val="nil"/>
              <w:bottom w:val="single" w:sz="8" w:space="0" w:color="auto"/>
              <w:right w:val="single" w:sz="8" w:space="0" w:color="auto"/>
            </w:tcBorders>
            <w:shd w:val="clear" w:color="auto" w:fill="FFFFFF"/>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101 m²-200 m² arası</w:t>
            </w:r>
          </w:p>
        </w:tc>
        <w:tc>
          <w:tcPr>
            <w:tcW w:w="804"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5</w:t>
            </w:r>
          </w:p>
        </w:tc>
        <w:tc>
          <w:tcPr>
            <w:tcW w:w="902"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100</w:t>
            </w:r>
          </w:p>
        </w:tc>
        <w:tc>
          <w:tcPr>
            <w:tcW w:w="601"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rPr>
                <w:color w:val="000000"/>
                <w:sz w:val="20"/>
                <w:szCs w:val="20"/>
              </w:rPr>
            </w:pPr>
            <w:r w:rsidRPr="005F2AD6">
              <w:rPr>
                <w:color w:val="000000"/>
                <w:sz w:val="20"/>
                <w:szCs w:val="20"/>
              </w:rPr>
              <w:t>12,06</w:t>
            </w:r>
          </w:p>
        </w:tc>
        <w:tc>
          <w:tcPr>
            <w:tcW w:w="601" w:type="dxa"/>
            <w:tcBorders>
              <w:top w:val="nil"/>
              <w:left w:val="nil"/>
              <w:bottom w:val="single" w:sz="8" w:space="0" w:color="auto"/>
              <w:right w:val="single" w:sz="8" w:space="0" w:color="auto"/>
            </w:tcBorders>
            <w:shd w:val="clear" w:color="auto" w:fill="FFFFFF"/>
            <w:vAlign w:val="center"/>
            <w:hideMark/>
          </w:tcPr>
          <w:p w:rsidR="005F2AD6" w:rsidRPr="005F2AD6" w:rsidRDefault="005F2AD6" w:rsidP="005F2AD6">
            <w:pPr>
              <w:rPr>
                <w:color w:val="000000"/>
                <w:sz w:val="20"/>
                <w:szCs w:val="20"/>
              </w:rPr>
            </w:pPr>
            <w:r w:rsidRPr="005F2AD6">
              <w:rPr>
                <w:color w:val="000000"/>
                <w:sz w:val="20"/>
                <w:szCs w:val="20"/>
              </w:rPr>
              <w:t>10,85</w:t>
            </w:r>
          </w:p>
        </w:tc>
        <w:tc>
          <w:tcPr>
            <w:tcW w:w="601"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rPr>
                <w:color w:val="000000"/>
                <w:sz w:val="20"/>
                <w:szCs w:val="20"/>
              </w:rPr>
            </w:pPr>
            <w:r w:rsidRPr="005F2AD6">
              <w:rPr>
                <w:color w:val="000000"/>
                <w:sz w:val="20"/>
                <w:szCs w:val="20"/>
              </w:rPr>
              <w:t>9,64</w:t>
            </w:r>
          </w:p>
        </w:tc>
        <w:tc>
          <w:tcPr>
            <w:tcW w:w="601"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8,44</w:t>
            </w:r>
          </w:p>
        </w:tc>
      </w:tr>
      <w:tr w:rsidR="005F2AD6" w:rsidRPr="005F2AD6" w:rsidTr="005F2AD6">
        <w:trPr>
          <w:trHeight w:val="283"/>
        </w:trPr>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2084" w:type="dxa"/>
            <w:tcBorders>
              <w:top w:val="nil"/>
              <w:left w:val="nil"/>
              <w:bottom w:val="single" w:sz="8" w:space="0" w:color="auto"/>
              <w:right w:val="single" w:sz="8" w:space="0" w:color="auto"/>
            </w:tcBorders>
            <w:shd w:val="clear" w:color="auto" w:fill="FFFFFF"/>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201 m²’den yukarı</w:t>
            </w:r>
          </w:p>
        </w:tc>
        <w:tc>
          <w:tcPr>
            <w:tcW w:w="804"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5</w:t>
            </w:r>
          </w:p>
        </w:tc>
        <w:tc>
          <w:tcPr>
            <w:tcW w:w="902"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100</w:t>
            </w:r>
          </w:p>
        </w:tc>
        <w:tc>
          <w:tcPr>
            <w:tcW w:w="601"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rPr>
                <w:color w:val="000000"/>
                <w:sz w:val="20"/>
                <w:szCs w:val="20"/>
              </w:rPr>
            </w:pPr>
            <w:r w:rsidRPr="005F2AD6">
              <w:rPr>
                <w:color w:val="000000"/>
                <w:sz w:val="20"/>
                <w:szCs w:val="20"/>
              </w:rPr>
              <w:t>13,36</w:t>
            </w:r>
          </w:p>
        </w:tc>
        <w:tc>
          <w:tcPr>
            <w:tcW w:w="601" w:type="dxa"/>
            <w:tcBorders>
              <w:top w:val="nil"/>
              <w:left w:val="nil"/>
              <w:bottom w:val="single" w:sz="8" w:space="0" w:color="auto"/>
              <w:right w:val="single" w:sz="8" w:space="0" w:color="auto"/>
            </w:tcBorders>
            <w:shd w:val="clear" w:color="auto" w:fill="FFFFFF"/>
            <w:vAlign w:val="center"/>
            <w:hideMark/>
          </w:tcPr>
          <w:p w:rsidR="005F2AD6" w:rsidRPr="005F2AD6" w:rsidRDefault="005F2AD6" w:rsidP="005F2AD6">
            <w:pPr>
              <w:rPr>
                <w:color w:val="000000"/>
                <w:sz w:val="20"/>
                <w:szCs w:val="20"/>
              </w:rPr>
            </w:pPr>
            <w:r w:rsidRPr="005F2AD6">
              <w:rPr>
                <w:color w:val="000000"/>
                <w:sz w:val="20"/>
                <w:szCs w:val="20"/>
              </w:rPr>
              <w:t>12,06</w:t>
            </w:r>
          </w:p>
        </w:tc>
        <w:tc>
          <w:tcPr>
            <w:tcW w:w="601" w:type="dxa"/>
            <w:tcBorders>
              <w:top w:val="nil"/>
              <w:left w:val="nil"/>
              <w:bottom w:val="single" w:sz="8" w:space="0" w:color="auto"/>
              <w:right w:val="single" w:sz="8" w:space="0" w:color="auto"/>
            </w:tcBorders>
            <w:shd w:val="clear" w:color="auto" w:fill="FFFFFF"/>
            <w:noWrap/>
            <w:vAlign w:val="center"/>
            <w:hideMark/>
          </w:tcPr>
          <w:p w:rsidR="005F2AD6" w:rsidRPr="005F2AD6" w:rsidRDefault="005F2AD6" w:rsidP="005F2AD6">
            <w:pPr>
              <w:rPr>
                <w:color w:val="000000"/>
                <w:sz w:val="20"/>
                <w:szCs w:val="20"/>
              </w:rPr>
            </w:pPr>
            <w:r w:rsidRPr="005F2AD6">
              <w:rPr>
                <w:color w:val="000000"/>
                <w:sz w:val="20"/>
                <w:szCs w:val="20"/>
              </w:rPr>
              <w:t>10,85</w:t>
            </w:r>
          </w:p>
        </w:tc>
        <w:tc>
          <w:tcPr>
            <w:tcW w:w="601"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9,64</w:t>
            </w:r>
          </w:p>
        </w:tc>
      </w:tr>
    </w:tbl>
    <w:p w:rsidR="005F2AD6" w:rsidRPr="005F2AD6" w:rsidRDefault="005F2AD6" w:rsidP="005F2AD6">
      <w:pPr>
        <w:spacing w:after="0" w:line="240" w:lineRule="auto"/>
        <w:jc w:val="both"/>
        <w:rPr>
          <w:rFonts w:eastAsia="Times New Roman"/>
          <w:sz w:val="22"/>
          <w:szCs w:val="22"/>
          <w:lang w:eastAsia="tr-TR"/>
        </w:rPr>
      </w:pPr>
    </w:p>
    <w:p w:rsidR="005F2AD6" w:rsidRPr="005F2AD6" w:rsidRDefault="005F2AD6" w:rsidP="005F2AD6">
      <w:pPr>
        <w:spacing w:after="0" w:line="240" w:lineRule="auto"/>
        <w:jc w:val="both"/>
        <w:rPr>
          <w:rFonts w:eastAsia="Times New Roman"/>
          <w:lang w:eastAsia="tr-TR"/>
        </w:rPr>
      </w:pPr>
      <w:r w:rsidRPr="005F2AD6">
        <w:rPr>
          <w:rFonts w:eastAsia="Times New Roman"/>
          <w:b/>
          <w:lang w:eastAsia="tr-TR"/>
        </w:rPr>
        <w:t xml:space="preserve">MADDE 3. </w:t>
      </w:r>
      <w:r w:rsidRPr="005F2AD6">
        <w:rPr>
          <w:rFonts w:eastAsia="Times New Roman"/>
          <w:b/>
          <w:u w:val="single"/>
          <w:lang w:eastAsia="tr-TR"/>
        </w:rPr>
        <w:t>İşgaliye Harcı</w:t>
      </w:r>
      <w:r w:rsidRPr="005F2AD6">
        <w:rPr>
          <w:rFonts w:eastAsia="Times New Roman"/>
          <w:lang w:eastAsia="tr-TR"/>
        </w:rPr>
        <w:t xml:space="preserve"> Belediye Gelirleri Kanunu 45 seri </w:t>
      </w:r>
      <w:proofErr w:type="spellStart"/>
      <w:r w:rsidRPr="005F2AD6">
        <w:rPr>
          <w:rFonts w:eastAsia="Times New Roman"/>
          <w:lang w:eastAsia="tr-TR"/>
        </w:rPr>
        <w:t>nolu</w:t>
      </w:r>
      <w:proofErr w:type="spellEnd"/>
      <w:r w:rsidRPr="005F2AD6">
        <w:rPr>
          <w:rFonts w:eastAsia="Times New Roman"/>
          <w:lang w:eastAsia="tr-TR"/>
        </w:rPr>
        <w:t xml:space="preserve"> Genel Tebliği gereği 2464 sayılı Belediye Gelirleri Kanunu 52, 53, 54, 55, 56 ve 57. Maddelerine göre;</w:t>
      </w:r>
    </w:p>
    <w:p w:rsidR="005F2AD6" w:rsidRPr="005F2AD6" w:rsidRDefault="005F2AD6" w:rsidP="005F2AD6">
      <w:pPr>
        <w:spacing w:after="0" w:line="240" w:lineRule="auto"/>
        <w:jc w:val="both"/>
        <w:rPr>
          <w:rFonts w:eastAsia="Times New Roman"/>
          <w:sz w:val="22"/>
          <w:szCs w:val="22"/>
          <w:lang w:eastAsia="tr-TR"/>
        </w:rPr>
      </w:pPr>
    </w:p>
    <w:tbl>
      <w:tblPr>
        <w:tblW w:w="9015" w:type="dxa"/>
        <w:tblInd w:w="55" w:type="dxa"/>
        <w:tblCellMar>
          <w:left w:w="70" w:type="dxa"/>
          <w:right w:w="70" w:type="dxa"/>
        </w:tblCellMar>
        <w:tblLook w:val="04A0" w:firstRow="1" w:lastRow="0" w:firstColumn="1" w:lastColumn="0" w:noHBand="0" w:noVBand="1"/>
      </w:tblPr>
      <w:tblGrid>
        <w:gridCol w:w="2907"/>
        <w:gridCol w:w="2171"/>
        <w:gridCol w:w="736"/>
        <w:gridCol w:w="699"/>
        <w:gridCol w:w="522"/>
        <w:gridCol w:w="729"/>
        <w:gridCol w:w="522"/>
        <w:gridCol w:w="729"/>
      </w:tblGrid>
      <w:tr w:rsidR="005F2AD6" w:rsidRPr="005F2AD6" w:rsidTr="005F2AD6">
        <w:trPr>
          <w:trHeight w:val="334"/>
        </w:trPr>
        <w:tc>
          <w:tcPr>
            <w:tcW w:w="5078"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İşgalin Türü ve Yapıldığı Yer</w:t>
            </w:r>
          </w:p>
        </w:tc>
        <w:tc>
          <w:tcPr>
            <w:tcW w:w="1435" w:type="dxa"/>
            <w:gridSpan w:val="2"/>
            <w:tcBorders>
              <w:top w:val="single" w:sz="8" w:space="0" w:color="auto"/>
              <w:left w:val="nil"/>
              <w:bottom w:val="single" w:sz="8" w:space="0" w:color="auto"/>
              <w:right w:val="single" w:sz="8" w:space="0" w:color="000000"/>
            </w:tcBorders>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Kanuni Tarife</w:t>
            </w:r>
          </w:p>
        </w:tc>
        <w:tc>
          <w:tcPr>
            <w:tcW w:w="2502" w:type="dxa"/>
            <w:gridSpan w:val="4"/>
            <w:tcBorders>
              <w:top w:val="single" w:sz="8" w:space="0" w:color="auto"/>
              <w:left w:val="nil"/>
              <w:bottom w:val="single" w:sz="8" w:space="0" w:color="auto"/>
              <w:right w:val="single" w:sz="8" w:space="0" w:color="000000"/>
            </w:tcBorders>
            <w:noWrap/>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Grup/Harcın Tutarı (TL)</w:t>
            </w:r>
          </w:p>
        </w:tc>
      </w:tr>
      <w:tr w:rsidR="005F2AD6" w:rsidRPr="005F2AD6" w:rsidTr="005F2AD6">
        <w:trPr>
          <w:trHeight w:val="501"/>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p>
        </w:tc>
        <w:tc>
          <w:tcPr>
            <w:tcW w:w="736"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En Az (TL)</w:t>
            </w:r>
          </w:p>
        </w:tc>
        <w:tc>
          <w:tcPr>
            <w:tcW w:w="699"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En Çok (TL)</w:t>
            </w:r>
          </w:p>
        </w:tc>
        <w:tc>
          <w:tcPr>
            <w:tcW w:w="522" w:type="dxa"/>
            <w:tcBorders>
              <w:top w:val="nil"/>
              <w:left w:val="nil"/>
              <w:bottom w:val="single" w:sz="8" w:space="0" w:color="auto"/>
              <w:right w:val="single" w:sz="8" w:space="0" w:color="auto"/>
            </w:tcBorders>
            <w:noWrap/>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1</w:t>
            </w:r>
          </w:p>
        </w:tc>
        <w:tc>
          <w:tcPr>
            <w:tcW w:w="729"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2</w:t>
            </w:r>
          </w:p>
        </w:tc>
        <w:tc>
          <w:tcPr>
            <w:tcW w:w="522" w:type="dxa"/>
            <w:tcBorders>
              <w:top w:val="nil"/>
              <w:left w:val="nil"/>
              <w:bottom w:val="single" w:sz="8" w:space="0" w:color="auto"/>
              <w:right w:val="single" w:sz="8" w:space="0" w:color="auto"/>
            </w:tcBorders>
            <w:noWrap/>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3</w:t>
            </w:r>
          </w:p>
        </w:tc>
        <w:tc>
          <w:tcPr>
            <w:tcW w:w="729"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4</w:t>
            </w:r>
          </w:p>
        </w:tc>
      </w:tr>
      <w:tr w:rsidR="005F2AD6" w:rsidRPr="005F2AD6" w:rsidTr="005F2AD6">
        <w:trPr>
          <w:trHeight w:val="486"/>
        </w:trPr>
        <w:tc>
          <w:tcPr>
            <w:tcW w:w="5078" w:type="dxa"/>
            <w:gridSpan w:val="2"/>
            <w:tcBorders>
              <w:top w:val="single" w:sz="8" w:space="0" w:color="auto"/>
              <w:left w:val="single" w:sz="8" w:space="0" w:color="auto"/>
              <w:bottom w:val="single" w:sz="8" w:space="0" w:color="auto"/>
              <w:right w:val="single" w:sz="8" w:space="0" w:color="000000"/>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r w:rsidRPr="005F2AD6">
              <w:rPr>
                <w:rFonts w:eastAsia="Times New Roman"/>
                <w:b/>
                <w:bCs/>
                <w:color w:val="000000"/>
                <w:sz w:val="18"/>
                <w:szCs w:val="18"/>
                <w:lang w:eastAsia="tr-TR"/>
              </w:rPr>
              <w:t xml:space="preserve">1. </w:t>
            </w:r>
            <w:r w:rsidRPr="005F2AD6">
              <w:rPr>
                <w:rFonts w:eastAsia="Times New Roman"/>
                <w:color w:val="000000"/>
                <w:sz w:val="18"/>
                <w:szCs w:val="18"/>
                <w:lang w:eastAsia="tr-TR"/>
              </w:rPr>
              <w:t xml:space="preserve">52 </w:t>
            </w:r>
            <w:proofErr w:type="spellStart"/>
            <w:r w:rsidRPr="005F2AD6">
              <w:rPr>
                <w:rFonts w:eastAsia="Times New Roman"/>
                <w:color w:val="000000"/>
                <w:sz w:val="18"/>
                <w:szCs w:val="18"/>
                <w:lang w:eastAsia="tr-TR"/>
              </w:rPr>
              <w:t>nci</w:t>
            </w:r>
            <w:proofErr w:type="spellEnd"/>
            <w:r w:rsidRPr="005F2AD6">
              <w:rPr>
                <w:rFonts w:eastAsia="Times New Roman"/>
                <w:color w:val="000000"/>
                <w:sz w:val="18"/>
                <w:szCs w:val="18"/>
                <w:lang w:eastAsia="tr-TR"/>
              </w:rPr>
              <w:t xml:space="preserve"> maddenin (1) ve (2) numaralı bentlerinde yazılı işgallerde beher metrekare için günde</w:t>
            </w:r>
          </w:p>
        </w:tc>
        <w:tc>
          <w:tcPr>
            <w:tcW w:w="736"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0,5</w:t>
            </w:r>
          </w:p>
        </w:tc>
        <w:tc>
          <w:tcPr>
            <w:tcW w:w="699"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2,5</w:t>
            </w:r>
          </w:p>
        </w:tc>
        <w:tc>
          <w:tcPr>
            <w:tcW w:w="522" w:type="dxa"/>
            <w:tcBorders>
              <w:top w:val="nil"/>
              <w:left w:val="nil"/>
              <w:bottom w:val="single" w:sz="8" w:space="0" w:color="auto"/>
              <w:right w:val="single" w:sz="8" w:space="0" w:color="auto"/>
            </w:tcBorders>
            <w:noWrap/>
            <w:vAlign w:val="center"/>
            <w:hideMark/>
          </w:tcPr>
          <w:p w:rsidR="005F2AD6" w:rsidRPr="005F2AD6" w:rsidRDefault="005F2AD6" w:rsidP="005F2AD6">
            <w:pPr>
              <w:rPr>
                <w:color w:val="000000"/>
                <w:sz w:val="20"/>
                <w:szCs w:val="20"/>
              </w:rPr>
            </w:pPr>
            <w:r w:rsidRPr="005F2AD6">
              <w:rPr>
                <w:color w:val="000000"/>
                <w:sz w:val="20"/>
                <w:szCs w:val="20"/>
              </w:rPr>
              <w:t>0,84</w:t>
            </w:r>
          </w:p>
        </w:tc>
        <w:tc>
          <w:tcPr>
            <w:tcW w:w="729"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0,71</w:t>
            </w:r>
          </w:p>
        </w:tc>
        <w:tc>
          <w:tcPr>
            <w:tcW w:w="522" w:type="dxa"/>
            <w:tcBorders>
              <w:top w:val="nil"/>
              <w:left w:val="nil"/>
              <w:bottom w:val="single" w:sz="8" w:space="0" w:color="auto"/>
              <w:right w:val="single" w:sz="8" w:space="0" w:color="auto"/>
            </w:tcBorders>
            <w:noWrap/>
            <w:vAlign w:val="center"/>
            <w:hideMark/>
          </w:tcPr>
          <w:p w:rsidR="005F2AD6" w:rsidRPr="005F2AD6" w:rsidRDefault="005F2AD6" w:rsidP="005F2AD6">
            <w:pPr>
              <w:rPr>
                <w:color w:val="000000"/>
                <w:sz w:val="20"/>
                <w:szCs w:val="20"/>
              </w:rPr>
            </w:pPr>
            <w:r w:rsidRPr="005F2AD6">
              <w:rPr>
                <w:color w:val="000000"/>
                <w:sz w:val="20"/>
                <w:szCs w:val="20"/>
              </w:rPr>
              <w:t>0,60</w:t>
            </w:r>
          </w:p>
        </w:tc>
        <w:tc>
          <w:tcPr>
            <w:tcW w:w="729" w:type="dxa"/>
            <w:tcBorders>
              <w:top w:val="nil"/>
              <w:left w:val="nil"/>
              <w:bottom w:val="single" w:sz="8" w:space="0" w:color="auto"/>
              <w:right w:val="single" w:sz="8" w:space="0" w:color="auto"/>
            </w:tcBorders>
            <w:vAlign w:val="center"/>
            <w:hideMark/>
          </w:tcPr>
          <w:p w:rsidR="005F2AD6" w:rsidRPr="005F2AD6" w:rsidRDefault="005F2AD6" w:rsidP="005F2AD6">
            <w:pPr>
              <w:jc w:val="right"/>
              <w:rPr>
                <w:color w:val="000000"/>
                <w:sz w:val="20"/>
                <w:szCs w:val="20"/>
              </w:rPr>
            </w:pPr>
            <w:r w:rsidRPr="005F2AD6">
              <w:rPr>
                <w:color w:val="000000"/>
                <w:sz w:val="20"/>
                <w:szCs w:val="20"/>
              </w:rPr>
              <w:t>0,60</w:t>
            </w:r>
          </w:p>
        </w:tc>
      </w:tr>
      <w:tr w:rsidR="005F2AD6" w:rsidRPr="005F2AD6" w:rsidTr="005F2AD6">
        <w:trPr>
          <w:trHeight w:val="486"/>
        </w:trPr>
        <w:tc>
          <w:tcPr>
            <w:tcW w:w="2907"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r w:rsidRPr="005F2AD6">
              <w:rPr>
                <w:rFonts w:eastAsia="Times New Roman"/>
                <w:b/>
                <w:bCs/>
                <w:color w:val="000000"/>
                <w:sz w:val="18"/>
                <w:szCs w:val="18"/>
                <w:lang w:eastAsia="tr-TR"/>
              </w:rPr>
              <w:t>2.</w:t>
            </w:r>
            <w:r w:rsidRPr="005F2AD6">
              <w:rPr>
                <w:rFonts w:eastAsia="Times New Roman"/>
                <w:color w:val="000000"/>
                <w:sz w:val="18"/>
                <w:szCs w:val="18"/>
                <w:lang w:eastAsia="tr-TR"/>
              </w:rPr>
              <w:t xml:space="preserve"> 52 </w:t>
            </w:r>
            <w:proofErr w:type="spellStart"/>
            <w:r w:rsidRPr="005F2AD6">
              <w:rPr>
                <w:rFonts w:eastAsia="Times New Roman"/>
                <w:color w:val="000000"/>
                <w:sz w:val="18"/>
                <w:szCs w:val="18"/>
                <w:lang w:eastAsia="tr-TR"/>
              </w:rPr>
              <w:t>nci</w:t>
            </w:r>
            <w:proofErr w:type="spellEnd"/>
            <w:r w:rsidRPr="005F2AD6">
              <w:rPr>
                <w:rFonts w:eastAsia="Times New Roman"/>
                <w:color w:val="000000"/>
                <w:sz w:val="18"/>
                <w:szCs w:val="18"/>
                <w:lang w:eastAsia="tr-TR"/>
              </w:rPr>
              <w:t xml:space="preserve"> maddenin (1) numaralı bendinde yazılı hayvan satıcılarının işgallerinde</w:t>
            </w:r>
          </w:p>
        </w:tc>
        <w:tc>
          <w:tcPr>
            <w:tcW w:w="2171"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 xml:space="preserve">a) Satışı yapılan küçükbaş hayvan başına </w:t>
            </w:r>
          </w:p>
        </w:tc>
        <w:tc>
          <w:tcPr>
            <w:tcW w:w="736"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0,5</w:t>
            </w:r>
          </w:p>
        </w:tc>
        <w:tc>
          <w:tcPr>
            <w:tcW w:w="699"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0,84</w:t>
            </w:r>
          </w:p>
        </w:tc>
        <w:tc>
          <w:tcPr>
            <w:tcW w:w="522" w:type="dxa"/>
            <w:tcBorders>
              <w:top w:val="nil"/>
              <w:left w:val="nil"/>
              <w:bottom w:val="single" w:sz="8" w:space="0" w:color="auto"/>
              <w:right w:val="single" w:sz="8" w:space="0" w:color="auto"/>
            </w:tcBorders>
            <w:noWrap/>
            <w:vAlign w:val="center"/>
            <w:hideMark/>
          </w:tcPr>
          <w:p w:rsidR="005F2AD6" w:rsidRPr="005F2AD6" w:rsidRDefault="005F2AD6" w:rsidP="005F2AD6">
            <w:pPr>
              <w:rPr>
                <w:color w:val="000000"/>
                <w:sz w:val="20"/>
                <w:szCs w:val="20"/>
              </w:rPr>
            </w:pPr>
            <w:r w:rsidRPr="005F2AD6">
              <w:rPr>
                <w:color w:val="000000"/>
                <w:sz w:val="20"/>
                <w:szCs w:val="20"/>
              </w:rPr>
              <w:t>0,71</w:t>
            </w:r>
          </w:p>
        </w:tc>
        <w:tc>
          <w:tcPr>
            <w:tcW w:w="729"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0,60</w:t>
            </w:r>
          </w:p>
        </w:tc>
        <w:tc>
          <w:tcPr>
            <w:tcW w:w="522" w:type="dxa"/>
            <w:tcBorders>
              <w:top w:val="nil"/>
              <w:left w:val="nil"/>
              <w:bottom w:val="single" w:sz="8" w:space="0" w:color="auto"/>
              <w:right w:val="single" w:sz="8" w:space="0" w:color="auto"/>
            </w:tcBorders>
            <w:noWrap/>
            <w:vAlign w:val="center"/>
            <w:hideMark/>
          </w:tcPr>
          <w:p w:rsidR="005F2AD6" w:rsidRPr="005F2AD6" w:rsidRDefault="005F2AD6" w:rsidP="005F2AD6">
            <w:pPr>
              <w:rPr>
                <w:color w:val="000000"/>
                <w:sz w:val="20"/>
                <w:szCs w:val="20"/>
              </w:rPr>
            </w:pPr>
            <w:r w:rsidRPr="005F2AD6">
              <w:rPr>
                <w:color w:val="000000"/>
                <w:sz w:val="20"/>
                <w:szCs w:val="20"/>
              </w:rPr>
              <w:t>0,60</w:t>
            </w:r>
          </w:p>
        </w:tc>
        <w:tc>
          <w:tcPr>
            <w:tcW w:w="729"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jc w:val="right"/>
              <w:rPr>
                <w:rFonts w:eastAsia="Times New Roman"/>
                <w:color w:val="000000"/>
                <w:sz w:val="20"/>
                <w:szCs w:val="20"/>
                <w:lang w:eastAsia="tr-TR"/>
              </w:rPr>
            </w:pPr>
            <w:r w:rsidRPr="005F2AD6">
              <w:rPr>
                <w:rFonts w:eastAsia="Times New Roman"/>
                <w:color w:val="000000"/>
                <w:sz w:val="20"/>
                <w:szCs w:val="20"/>
                <w:lang w:eastAsia="tr-TR"/>
              </w:rPr>
              <w:t>0,58</w:t>
            </w:r>
          </w:p>
        </w:tc>
      </w:tr>
      <w:tr w:rsidR="005F2AD6" w:rsidRPr="005F2AD6" w:rsidTr="005F2AD6">
        <w:trPr>
          <w:trHeight w:val="486"/>
        </w:trPr>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p>
        </w:tc>
        <w:tc>
          <w:tcPr>
            <w:tcW w:w="2171"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 xml:space="preserve">b) Satışı yapılan büyükbaş hayvan başına </w:t>
            </w:r>
          </w:p>
        </w:tc>
        <w:tc>
          <w:tcPr>
            <w:tcW w:w="736"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1</w:t>
            </w:r>
          </w:p>
        </w:tc>
        <w:tc>
          <w:tcPr>
            <w:tcW w:w="699"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5,00</w:t>
            </w:r>
          </w:p>
        </w:tc>
        <w:tc>
          <w:tcPr>
            <w:tcW w:w="522" w:type="dxa"/>
            <w:tcBorders>
              <w:top w:val="nil"/>
              <w:left w:val="nil"/>
              <w:bottom w:val="single" w:sz="8" w:space="0" w:color="auto"/>
              <w:right w:val="single" w:sz="8" w:space="0" w:color="auto"/>
            </w:tcBorders>
            <w:noWrap/>
            <w:vAlign w:val="center"/>
            <w:hideMark/>
          </w:tcPr>
          <w:p w:rsidR="005F2AD6" w:rsidRPr="005F2AD6" w:rsidRDefault="005F2AD6" w:rsidP="005F2AD6">
            <w:pPr>
              <w:rPr>
                <w:color w:val="000000"/>
                <w:sz w:val="20"/>
                <w:szCs w:val="20"/>
              </w:rPr>
            </w:pPr>
            <w:r w:rsidRPr="005F2AD6">
              <w:rPr>
                <w:color w:val="000000"/>
                <w:sz w:val="20"/>
                <w:szCs w:val="20"/>
              </w:rPr>
              <w:t>3,61</w:t>
            </w:r>
          </w:p>
        </w:tc>
        <w:tc>
          <w:tcPr>
            <w:tcW w:w="729"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2,40</w:t>
            </w:r>
          </w:p>
        </w:tc>
        <w:tc>
          <w:tcPr>
            <w:tcW w:w="522" w:type="dxa"/>
            <w:tcBorders>
              <w:top w:val="nil"/>
              <w:left w:val="nil"/>
              <w:bottom w:val="single" w:sz="8" w:space="0" w:color="auto"/>
              <w:right w:val="single" w:sz="8" w:space="0" w:color="auto"/>
            </w:tcBorders>
            <w:noWrap/>
            <w:vAlign w:val="center"/>
            <w:hideMark/>
          </w:tcPr>
          <w:p w:rsidR="005F2AD6" w:rsidRPr="005F2AD6" w:rsidRDefault="005F2AD6" w:rsidP="005F2AD6">
            <w:pPr>
              <w:rPr>
                <w:color w:val="000000"/>
                <w:sz w:val="20"/>
                <w:szCs w:val="20"/>
              </w:rPr>
            </w:pPr>
            <w:r w:rsidRPr="005F2AD6">
              <w:rPr>
                <w:color w:val="000000"/>
                <w:sz w:val="20"/>
                <w:szCs w:val="20"/>
              </w:rPr>
              <w:t>2,40</w:t>
            </w:r>
          </w:p>
        </w:tc>
        <w:tc>
          <w:tcPr>
            <w:tcW w:w="729"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jc w:val="right"/>
              <w:rPr>
                <w:rFonts w:eastAsia="Times New Roman"/>
                <w:color w:val="000000"/>
                <w:sz w:val="20"/>
                <w:szCs w:val="20"/>
                <w:lang w:eastAsia="tr-TR"/>
              </w:rPr>
            </w:pPr>
            <w:r w:rsidRPr="005F2AD6">
              <w:rPr>
                <w:rFonts w:eastAsia="Times New Roman"/>
                <w:color w:val="000000"/>
                <w:sz w:val="20"/>
                <w:szCs w:val="20"/>
                <w:lang w:eastAsia="tr-TR"/>
              </w:rPr>
              <w:t>2,32</w:t>
            </w:r>
          </w:p>
        </w:tc>
      </w:tr>
      <w:tr w:rsidR="005F2AD6" w:rsidRPr="005F2AD6" w:rsidTr="005F2AD6">
        <w:trPr>
          <w:trHeight w:val="486"/>
        </w:trPr>
        <w:tc>
          <w:tcPr>
            <w:tcW w:w="2907" w:type="dxa"/>
            <w:vMerge w:val="restart"/>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r w:rsidRPr="005F2AD6">
              <w:rPr>
                <w:rFonts w:eastAsia="Times New Roman"/>
                <w:b/>
                <w:bCs/>
                <w:color w:val="000000"/>
                <w:sz w:val="18"/>
                <w:szCs w:val="18"/>
                <w:lang w:eastAsia="tr-TR"/>
              </w:rPr>
              <w:t>3.</w:t>
            </w:r>
            <w:r w:rsidRPr="005F2AD6">
              <w:rPr>
                <w:rFonts w:eastAsia="Times New Roman"/>
                <w:color w:val="000000"/>
                <w:sz w:val="18"/>
                <w:szCs w:val="18"/>
                <w:lang w:eastAsia="tr-TR"/>
              </w:rPr>
              <w:t xml:space="preserve"> 52 </w:t>
            </w:r>
            <w:proofErr w:type="spellStart"/>
            <w:r w:rsidRPr="005F2AD6">
              <w:rPr>
                <w:rFonts w:eastAsia="Times New Roman"/>
                <w:color w:val="000000"/>
                <w:sz w:val="18"/>
                <w:szCs w:val="18"/>
                <w:lang w:eastAsia="tr-TR"/>
              </w:rPr>
              <w:t>nci</w:t>
            </w:r>
            <w:proofErr w:type="spellEnd"/>
            <w:r w:rsidRPr="005F2AD6">
              <w:rPr>
                <w:rFonts w:eastAsia="Times New Roman"/>
                <w:color w:val="000000"/>
                <w:sz w:val="18"/>
                <w:szCs w:val="18"/>
                <w:lang w:eastAsia="tr-TR"/>
              </w:rPr>
              <w:t xml:space="preserve"> maddenin (3) numaralı bendinde yazılı işgallerde</w:t>
            </w:r>
          </w:p>
        </w:tc>
        <w:tc>
          <w:tcPr>
            <w:tcW w:w="2171"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a) Her taşıttan beher saat için</w:t>
            </w:r>
          </w:p>
        </w:tc>
        <w:tc>
          <w:tcPr>
            <w:tcW w:w="736"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0,25</w:t>
            </w:r>
          </w:p>
        </w:tc>
        <w:tc>
          <w:tcPr>
            <w:tcW w:w="699"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0,32</w:t>
            </w:r>
          </w:p>
        </w:tc>
        <w:tc>
          <w:tcPr>
            <w:tcW w:w="522" w:type="dxa"/>
            <w:tcBorders>
              <w:top w:val="nil"/>
              <w:left w:val="nil"/>
              <w:bottom w:val="single" w:sz="8" w:space="0" w:color="auto"/>
              <w:right w:val="single" w:sz="8" w:space="0" w:color="auto"/>
            </w:tcBorders>
            <w:noWrap/>
            <w:vAlign w:val="center"/>
            <w:hideMark/>
          </w:tcPr>
          <w:p w:rsidR="005F2AD6" w:rsidRPr="005F2AD6" w:rsidRDefault="005F2AD6" w:rsidP="005F2AD6">
            <w:pPr>
              <w:rPr>
                <w:color w:val="000000"/>
                <w:sz w:val="20"/>
                <w:szCs w:val="20"/>
              </w:rPr>
            </w:pPr>
            <w:r w:rsidRPr="005F2AD6">
              <w:rPr>
                <w:color w:val="000000"/>
                <w:sz w:val="20"/>
                <w:szCs w:val="20"/>
              </w:rPr>
              <w:t>0,30</w:t>
            </w:r>
          </w:p>
        </w:tc>
        <w:tc>
          <w:tcPr>
            <w:tcW w:w="729"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0,29</w:t>
            </w:r>
          </w:p>
        </w:tc>
        <w:tc>
          <w:tcPr>
            <w:tcW w:w="522" w:type="dxa"/>
            <w:tcBorders>
              <w:top w:val="nil"/>
              <w:left w:val="nil"/>
              <w:bottom w:val="single" w:sz="8" w:space="0" w:color="auto"/>
              <w:right w:val="single" w:sz="8" w:space="0" w:color="auto"/>
            </w:tcBorders>
            <w:noWrap/>
            <w:vAlign w:val="center"/>
            <w:hideMark/>
          </w:tcPr>
          <w:p w:rsidR="005F2AD6" w:rsidRPr="005F2AD6" w:rsidRDefault="005F2AD6" w:rsidP="005F2AD6">
            <w:pPr>
              <w:rPr>
                <w:color w:val="000000"/>
                <w:sz w:val="20"/>
                <w:szCs w:val="20"/>
              </w:rPr>
            </w:pPr>
            <w:r w:rsidRPr="005F2AD6">
              <w:rPr>
                <w:color w:val="000000"/>
                <w:sz w:val="20"/>
                <w:szCs w:val="20"/>
              </w:rPr>
              <w:t>0,29</w:t>
            </w:r>
          </w:p>
        </w:tc>
        <w:tc>
          <w:tcPr>
            <w:tcW w:w="729"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jc w:val="right"/>
              <w:rPr>
                <w:rFonts w:eastAsia="Times New Roman"/>
                <w:color w:val="000000"/>
                <w:sz w:val="20"/>
                <w:szCs w:val="20"/>
                <w:lang w:eastAsia="tr-TR"/>
              </w:rPr>
            </w:pPr>
            <w:r w:rsidRPr="005F2AD6">
              <w:rPr>
                <w:rFonts w:eastAsia="Times New Roman"/>
                <w:color w:val="000000"/>
                <w:sz w:val="20"/>
                <w:szCs w:val="20"/>
                <w:lang w:eastAsia="tr-TR"/>
              </w:rPr>
              <w:t>0,28</w:t>
            </w:r>
          </w:p>
        </w:tc>
      </w:tr>
      <w:tr w:rsidR="005F2AD6" w:rsidRPr="005F2AD6" w:rsidTr="005F2AD6">
        <w:trPr>
          <w:trHeight w:val="486"/>
        </w:trPr>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p>
        </w:tc>
        <w:tc>
          <w:tcPr>
            <w:tcW w:w="2171"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b) Parkmetre çalıştırılan yerlerde beher saat için</w:t>
            </w:r>
          </w:p>
        </w:tc>
        <w:tc>
          <w:tcPr>
            <w:tcW w:w="736"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0,5</w:t>
            </w:r>
          </w:p>
        </w:tc>
        <w:tc>
          <w:tcPr>
            <w:tcW w:w="699"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0,84</w:t>
            </w:r>
          </w:p>
        </w:tc>
        <w:tc>
          <w:tcPr>
            <w:tcW w:w="522" w:type="dxa"/>
            <w:tcBorders>
              <w:top w:val="nil"/>
              <w:left w:val="nil"/>
              <w:bottom w:val="single" w:sz="8" w:space="0" w:color="auto"/>
              <w:right w:val="single" w:sz="8" w:space="0" w:color="auto"/>
            </w:tcBorders>
            <w:noWrap/>
            <w:vAlign w:val="center"/>
            <w:hideMark/>
          </w:tcPr>
          <w:p w:rsidR="005F2AD6" w:rsidRPr="005F2AD6" w:rsidRDefault="005F2AD6" w:rsidP="005F2AD6">
            <w:pPr>
              <w:rPr>
                <w:color w:val="000000"/>
                <w:sz w:val="20"/>
                <w:szCs w:val="20"/>
              </w:rPr>
            </w:pPr>
            <w:r w:rsidRPr="005F2AD6">
              <w:rPr>
                <w:color w:val="000000"/>
                <w:sz w:val="20"/>
                <w:szCs w:val="20"/>
              </w:rPr>
              <w:t>0,71</w:t>
            </w:r>
          </w:p>
        </w:tc>
        <w:tc>
          <w:tcPr>
            <w:tcW w:w="729"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0,60</w:t>
            </w:r>
          </w:p>
        </w:tc>
        <w:tc>
          <w:tcPr>
            <w:tcW w:w="522" w:type="dxa"/>
            <w:tcBorders>
              <w:top w:val="nil"/>
              <w:left w:val="nil"/>
              <w:bottom w:val="single" w:sz="8" w:space="0" w:color="auto"/>
              <w:right w:val="single" w:sz="8" w:space="0" w:color="auto"/>
            </w:tcBorders>
            <w:noWrap/>
            <w:vAlign w:val="center"/>
            <w:hideMark/>
          </w:tcPr>
          <w:p w:rsidR="005F2AD6" w:rsidRPr="005F2AD6" w:rsidRDefault="005F2AD6" w:rsidP="005F2AD6">
            <w:pPr>
              <w:rPr>
                <w:color w:val="000000"/>
                <w:sz w:val="20"/>
                <w:szCs w:val="20"/>
              </w:rPr>
            </w:pPr>
            <w:r w:rsidRPr="005F2AD6">
              <w:rPr>
                <w:color w:val="000000"/>
                <w:sz w:val="20"/>
                <w:szCs w:val="20"/>
              </w:rPr>
              <w:t>0,60</w:t>
            </w:r>
          </w:p>
        </w:tc>
        <w:tc>
          <w:tcPr>
            <w:tcW w:w="729"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jc w:val="right"/>
              <w:rPr>
                <w:rFonts w:eastAsia="Times New Roman"/>
                <w:color w:val="000000"/>
                <w:sz w:val="20"/>
                <w:szCs w:val="20"/>
                <w:lang w:eastAsia="tr-TR"/>
              </w:rPr>
            </w:pPr>
            <w:r w:rsidRPr="005F2AD6">
              <w:rPr>
                <w:rFonts w:eastAsia="Times New Roman"/>
                <w:color w:val="000000"/>
                <w:sz w:val="20"/>
                <w:szCs w:val="20"/>
                <w:lang w:eastAsia="tr-TR"/>
              </w:rPr>
              <w:t>0,58</w:t>
            </w:r>
          </w:p>
        </w:tc>
      </w:tr>
    </w:tbl>
    <w:p w:rsidR="005F2AD6" w:rsidRPr="005F2AD6" w:rsidRDefault="005F2AD6" w:rsidP="005F2AD6">
      <w:pPr>
        <w:spacing w:after="0" w:line="240" w:lineRule="auto"/>
        <w:jc w:val="both"/>
        <w:rPr>
          <w:rFonts w:eastAsia="Times New Roman"/>
          <w:b/>
          <w:lang w:eastAsia="tr-TR"/>
        </w:rPr>
      </w:pPr>
    </w:p>
    <w:p w:rsidR="005F2AD6" w:rsidRPr="005F2AD6" w:rsidRDefault="005F2AD6" w:rsidP="005F2AD6">
      <w:pPr>
        <w:spacing w:after="0" w:line="240" w:lineRule="auto"/>
        <w:jc w:val="both"/>
        <w:rPr>
          <w:rFonts w:eastAsia="Times New Roman"/>
          <w:lang w:eastAsia="tr-TR"/>
        </w:rPr>
      </w:pPr>
      <w:r w:rsidRPr="005F2AD6">
        <w:rPr>
          <w:rFonts w:eastAsia="Times New Roman"/>
          <w:b/>
          <w:lang w:eastAsia="tr-TR"/>
        </w:rPr>
        <w:t xml:space="preserve">MADDE 4. </w:t>
      </w:r>
      <w:r w:rsidRPr="005F2AD6">
        <w:rPr>
          <w:rFonts w:eastAsia="Times New Roman"/>
          <w:b/>
          <w:u w:val="single"/>
          <w:lang w:eastAsia="tr-TR"/>
        </w:rPr>
        <w:t>Tatil Günleri Çalışma Ruhsatı Harcı</w:t>
      </w:r>
      <w:r w:rsidRPr="005F2AD6">
        <w:rPr>
          <w:rFonts w:eastAsia="Times New Roman"/>
          <w:lang w:eastAsia="tr-TR"/>
        </w:rPr>
        <w:t xml:space="preserve"> Belediye Gelirleri Kanunu 45 seri </w:t>
      </w:r>
      <w:proofErr w:type="spellStart"/>
      <w:r w:rsidRPr="005F2AD6">
        <w:rPr>
          <w:rFonts w:eastAsia="Times New Roman"/>
          <w:lang w:eastAsia="tr-TR"/>
        </w:rPr>
        <w:t>nolu</w:t>
      </w:r>
      <w:proofErr w:type="spellEnd"/>
      <w:r w:rsidRPr="005F2AD6">
        <w:rPr>
          <w:rFonts w:eastAsia="Times New Roman"/>
          <w:lang w:eastAsia="tr-TR"/>
        </w:rPr>
        <w:t xml:space="preserve"> Genel Tebliği gereği 2464 sayılı Belediye Gelirleri Kanunu 58, 59, 60, </w:t>
      </w:r>
      <w:proofErr w:type="gramStart"/>
      <w:r w:rsidRPr="005F2AD6">
        <w:rPr>
          <w:rFonts w:eastAsia="Times New Roman"/>
          <w:lang w:eastAsia="tr-TR"/>
        </w:rPr>
        <w:t>61,</w:t>
      </w:r>
      <w:proofErr w:type="gramEnd"/>
      <w:r w:rsidRPr="005F2AD6">
        <w:rPr>
          <w:rFonts w:eastAsia="Times New Roman"/>
          <w:lang w:eastAsia="tr-TR"/>
        </w:rPr>
        <w:t xml:space="preserve"> ve 62. Maddelerine göre;</w:t>
      </w:r>
    </w:p>
    <w:tbl>
      <w:tblPr>
        <w:tblW w:w="9073" w:type="dxa"/>
        <w:tblInd w:w="55" w:type="dxa"/>
        <w:tblCellMar>
          <w:left w:w="70" w:type="dxa"/>
          <w:right w:w="70" w:type="dxa"/>
        </w:tblCellMar>
        <w:tblLook w:val="04A0" w:firstRow="1" w:lastRow="0" w:firstColumn="1" w:lastColumn="0" w:noHBand="0" w:noVBand="1"/>
      </w:tblPr>
      <w:tblGrid>
        <w:gridCol w:w="2480"/>
        <w:gridCol w:w="2454"/>
        <w:gridCol w:w="740"/>
        <w:gridCol w:w="704"/>
        <w:gridCol w:w="690"/>
        <w:gridCol w:w="690"/>
        <w:gridCol w:w="690"/>
        <w:gridCol w:w="625"/>
      </w:tblGrid>
      <w:tr w:rsidR="005F2AD6" w:rsidRPr="005F2AD6" w:rsidTr="005F2AD6">
        <w:trPr>
          <w:trHeight w:val="330"/>
        </w:trPr>
        <w:tc>
          <w:tcPr>
            <w:tcW w:w="4934"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 xml:space="preserve">İşyerinin Türü ve Alanı </w:t>
            </w:r>
          </w:p>
        </w:tc>
        <w:tc>
          <w:tcPr>
            <w:tcW w:w="1444" w:type="dxa"/>
            <w:gridSpan w:val="2"/>
            <w:tcBorders>
              <w:top w:val="single" w:sz="8" w:space="0" w:color="auto"/>
              <w:left w:val="nil"/>
              <w:bottom w:val="single" w:sz="8" w:space="0" w:color="auto"/>
              <w:right w:val="single" w:sz="8" w:space="0" w:color="000000"/>
            </w:tcBorders>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Kanuni Tarife</w:t>
            </w:r>
          </w:p>
        </w:tc>
        <w:tc>
          <w:tcPr>
            <w:tcW w:w="2695" w:type="dxa"/>
            <w:gridSpan w:val="4"/>
            <w:tcBorders>
              <w:top w:val="single" w:sz="8" w:space="0" w:color="auto"/>
              <w:left w:val="nil"/>
              <w:bottom w:val="single" w:sz="8" w:space="0" w:color="auto"/>
              <w:right w:val="single" w:sz="8" w:space="0" w:color="000000"/>
            </w:tcBorders>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Grup/Harcın Tutarı (TL)</w:t>
            </w:r>
          </w:p>
        </w:tc>
      </w:tr>
      <w:tr w:rsidR="005F2AD6" w:rsidRPr="005F2AD6" w:rsidTr="005F2AD6">
        <w:trPr>
          <w:trHeight w:val="494"/>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p>
        </w:tc>
        <w:tc>
          <w:tcPr>
            <w:tcW w:w="740"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En Az (TL)</w:t>
            </w:r>
          </w:p>
        </w:tc>
        <w:tc>
          <w:tcPr>
            <w:tcW w:w="704"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En Çok (TL)</w:t>
            </w:r>
          </w:p>
        </w:tc>
        <w:tc>
          <w:tcPr>
            <w:tcW w:w="690"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1</w:t>
            </w:r>
          </w:p>
        </w:tc>
        <w:tc>
          <w:tcPr>
            <w:tcW w:w="690"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2</w:t>
            </w:r>
          </w:p>
        </w:tc>
        <w:tc>
          <w:tcPr>
            <w:tcW w:w="690"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3</w:t>
            </w:r>
          </w:p>
        </w:tc>
        <w:tc>
          <w:tcPr>
            <w:tcW w:w="625"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4</w:t>
            </w:r>
          </w:p>
        </w:tc>
      </w:tr>
      <w:tr w:rsidR="005F2AD6" w:rsidRPr="005F2AD6" w:rsidTr="005F2AD6">
        <w:trPr>
          <w:trHeight w:val="314"/>
        </w:trPr>
        <w:tc>
          <w:tcPr>
            <w:tcW w:w="2480" w:type="dxa"/>
            <w:vMerge w:val="restart"/>
            <w:tcBorders>
              <w:top w:val="nil"/>
              <w:left w:val="single" w:sz="8" w:space="0" w:color="auto"/>
              <w:bottom w:val="single" w:sz="8" w:space="0" w:color="000000"/>
              <w:right w:val="single" w:sz="8" w:space="0" w:color="auto"/>
            </w:tcBorders>
            <w:noWrap/>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Her tür işyeri için yıllık olarak</w:t>
            </w:r>
          </w:p>
        </w:tc>
        <w:tc>
          <w:tcPr>
            <w:tcW w:w="2454"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25 m²’ye kadar</w:t>
            </w:r>
          </w:p>
        </w:tc>
        <w:tc>
          <w:tcPr>
            <w:tcW w:w="740" w:type="dxa"/>
            <w:tcBorders>
              <w:top w:val="nil"/>
              <w:left w:val="nil"/>
              <w:bottom w:val="single" w:sz="8" w:space="0" w:color="auto"/>
              <w:right w:val="single" w:sz="8" w:space="0" w:color="auto"/>
            </w:tcBorders>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20</w:t>
            </w:r>
          </w:p>
        </w:tc>
        <w:tc>
          <w:tcPr>
            <w:tcW w:w="704" w:type="dxa"/>
            <w:tcBorders>
              <w:top w:val="nil"/>
              <w:left w:val="nil"/>
              <w:bottom w:val="single" w:sz="8" w:space="0" w:color="auto"/>
              <w:right w:val="single" w:sz="8" w:space="0" w:color="auto"/>
            </w:tcBorders>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800</w:t>
            </w:r>
          </w:p>
        </w:tc>
        <w:tc>
          <w:tcPr>
            <w:tcW w:w="690" w:type="dxa"/>
            <w:tcBorders>
              <w:top w:val="nil"/>
              <w:left w:val="nil"/>
              <w:bottom w:val="single" w:sz="8" w:space="0" w:color="auto"/>
              <w:right w:val="single" w:sz="8" w:space="0" w:color="auto"/>
            </w:tcBorders>
            <w:noWrap/>
            <w:vAlign w:val="center"/>
            <w:hideMark/>
          </w:tcPr>
          <w:p w:rsidR="005F2AD6" w:rsidRPr="005F2AD6" w:rsidRDefault="005F2AD6" w:rsidP="005F2AD6">
            <w:pPr>
              <w:rPr>
                <w:color w:val="000000"/>
                <w:sz w:val="20"/>
                <w:szCs w:val="20"/>
              </w:rPr>
            </w:pPr>
            <w:r w:rsidRPr="005F2AD6">
              <w:rPr>
                <w:color w:val="000000"/>
                <w:sz w:val="20"/>
                <w:szCs w:val="20"/>
              </w:rPr>
              <w:t>84,48</w:t>
            </w:r>
          </w:p>
        </w:tc>
        <w:tc>
          <w:tcPr>
            <w:tcW w:w="690"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72,41</w:t>
            </w:r>
          </w:p>
        </w:tc>
        <w:tc>
          <w:tcPr>
            <w:tcW w:w="690"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42,23</w:t>
            </w:r>
          </w:p>
        </w:tc>
        <w:tc>
          <w:tcPr>
            <w:tcW w:w="625"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30,16</w:t>
            </w:r>
          </w:p>
        </w:tc>
      </w:tr>
      <w:tr w:rsidR="005F2AD6" w:rsidRPr="005F2AD6" w:rsidTr="005F2AD6">
        <w:trPr>
          <w:trHeight w:val="314"/>
        </w:trPr>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2454"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26 m²-100 m² arası</w:t>
            </w:r>
          </w:p>
        </w:tc>
        <w:tc>
          <w:tcPr>
            <w:tcW w:w="740" w:type="dxa"/>
            <w:tcBorders>
              <w:top w:val="nil"/>
              <w:left w:val="nil"/>
              <w:bottom w:val="single" w:sz="8" w:space="0" w:color="auto"/>
              <w:right w:val="single" w:sz="8" w:space="0" w:color="auto"/>
            </w:tcBorders>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20</w:t>
            </w:r>
          </w:p>
        </w:tc>
        <w:tc>
          <w:tcPr>
            <w:tcW w:w="704" w:type="dxa"/>
            <w:tcBorders>
              <w:top w:val="nil"/>
              <w:left w:val="nil"/>
              <w:bottom w:val="single" w:sz="8" w:space="0" w:color="auto"/>
              <w:right w:val="single" w:sz="8" w:space="0" w:color="auto"/>
            </w:tcBorders>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800</w:t>
            </w:r>
          </w:p>
        </w:tc>
        <w:tc>
          <w:tcPr>
            <w:tcW w:w="690" w:type="dxa"/>
            <w:tcBorders>
              <w:top w:val="nil"/>
              <w:left w:val="nil"/>
              <w:bottom w:val="single" w:sz="8" w:space="0" w:color="auto"/>
              <w:right w:val="single" w:sz="8" w:space="0" w:color="auto"/>
            </w:tcBorders>
            <w:noWrap/>
            <w:vAlign w:val="center"/>
            <w:hideMark/>
          </w:tcPr>
          <w:p w:rsidR="005F2AD6" w:rsidRPr="005F2AD6" w:rsidRDefault="005F2AD6" w:rsidP="005F2AD6">
            <w:pPr>
              <w:rPr>
                <w:color w:val="000000"/>
                <w:sz w:val="20"/>
                <w:szCs w:val="20"/>
              </w:rPr>
            </w:pPr>
            <w:r w:rsidRPr="005F2AD6">
              <w:rPr>
                <w:color w:val="000000"/>
                <w:sz w:val="20"/>
                <w:szCs w:val="20"/>
              </w:rPr>
              <w:t>108,61</w:t>
            </w:r>
          </w:p>
        </w:tc>
        <w:tc>
          <w:tcPr>
            <w:tcW w:w="690"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72,41</w:t>
            </w:r>
          </w:p>
        </w:tc>
        <w:tc>
          <w:tcPr>
            <w:tcW w:w="690"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54,30</w:t>
            </w:r>
          </w:p>
        </w:tc>
        <w:tc>
          <w:tcPr>
            <w:tcW w:w="625"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42,23</w:t>
            </w:r>
          </w:p>
        </w:tc>
      </w:tr>
      <w:tr w:rsidR="005F2AD6" w:rsidRPr="005F2AD6" w:rsidTr="005F2AD6">
        <w:trPr>
          <w:trHeight w:val="314"/>
        </w:trPr>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2454"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101 m²-250 m² arası</w:t>
            </w:r>
          </w:p>
        </w:tc>
        <w:tc>
          <w:tcPr>
            <w:tcW w:w="740" w:type="dxa"/>
            <w:tcBorders>
              <w:top w:val="nil"/>
              <w:left w:val="nil"/>
              <w:bottom w:val="single" w:sz="8" w:space="0" w:color="auto"/>
              <w:right w:val="single" w:sz="8" w:space="0" w:color="auto"/>
            </w:tcBorders>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20</w:t>
            </w:r>
          </w:p>
        </w:tc>
        <w:tc>
          <w:tcPr>
            <w:tcW w:w="704" w:type="dxa"/>
            <w:tcBorders>
              <w:top w:val="nil"/>
              <w:left w:val="nil"/>
              <w:bottom w:val="single" w:sz="8" w:space="0" w:color="auto"/>
              <w:right w:val="single" w:sz="8" w:space="0" w:color="auto"/>
            </w:tcBorders>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800</w:t>
            </w:r>
          </w:p>
        </w:tc>
        <w:tc>
          <w:tcPr>
            <w:tcW w:w="690" w:type="dxa"/>
            <w:tcBorders>
              <w:top w:val="nil"/>
              <w:left w:val="nil"/>
              <w:bottom w:val="single" w:sz="8" w:space="0" w:color="auto"/>
              <w:right w:val="single" w:sz="8" w:space="0" w:color="auto"/>
            </w:tcBorders>
            <w:noWrap/>
            <w:vAlign w:val="center"/>
            <w:hideMark/>
          </w:tcPr>
          <w:p w:rsidR="005F2AD6" w:rsidRPr="005F2AD6" w:rsidRDefault="005F2AD6" w:rsidP="005F2AD6">
            <w:pPr>
              <w:rPr>
                <w:color w:val="000000"/>
                <w:sz w:val="20"/>
                <w:szCs w:val="20"/>
              </w:rPr>
            </w:pPr>
            <w:r w:rsidRPr="005F2AD6">
              <w:rPr>
                <w:color w:val="000000"/>
                <w:sz w:val="20"/>
                <w:szCs w:val="20"/>
              </w:rPr>
              <w:t>150,86</w:t>
            </w:r>
          </w:p>
        </w:tc>
        <w:tc>
          <w:tcPr>
            <w:tcW w:w="690"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84,48</w:t>
            </w:r>
          </w:p>
        </w:tc>
        <w:tc>
          <w:tcPr>
            <w:tcW w:w="690"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66,48</w:t>
            </w:r>
          </w:p>
        </w:tc>
        <w:tc>
          <w:tcPr>
            <w:tcW w:w="625"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54,30</w:t>
            </w:r>
          </w:p>
        </w:tc>
      </w:tr>
      <w:tr w:rsidR="005F2AD6" w:rsidRPr="005F2AD6" w:rsidTr="005F2AD6">
        <w:trPr>
          <w:trHeight w:val="314"/>
        </w:trPr>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2454"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251 m²-500 m² arası</w:t>
            </w:r>
          </w:p>
        </w:tc>
        <w:tc>
          <w:tcPr>
            <w:tcW w:w="740" w:type="dxa"/>
            <w:tcBorders>
              <w:top w:val="nil"/>
              <w:left w:val="nil"/>
              <w:bottom w:val="single" w:sz="8" w:space="0" w:color="auto"/>
              <w:right w:val="single" w:sz="8" w:space="0" w:color="auto"/>
            </w:tcBorders>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20</w:t>
            </w:r>
          </w:p>
        </w:tc>
        <w:tc>
          <w:tcPr>
            <w:tcW w:w="704" w:type="dxa"/>
            <w:tcBorders>
              <w:top w:val="nil"/>
              <w:left w:val="nil"/>
              <w:bottom w:val="single" w:sz="8" w:space="0" w:color="auto"/>
              <w:right w:val="single" w:sz="8" w:space="0" w:color="auto"/>
            </w:tcBorders>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800</w:t>
            </w:r>
          </w:p>
        </w:tc>
        <w:tc>
          <w:tcPr>
            <w:tcW w:w="690" w:type="dxa"/>
            <w:tcBorders>
              <w:top w:val="nil"/>
              <w:left w:val="nil"/>
              <w:bottom w:val="single" w:sz="8" w:space="0" w:color="auto"/>
              <w:right w:val="single" w:sz="8" w:space="0" w:color="auto"/>
            </w:tcBorders>
            <w:noWrap/>
            <w:vAlign w:val="center"/>
            <w:hideMark/>
          </w:tcPr>
          <w:p w:rsidR="005F2AD6" w:rsidRPr="005F2AD6" w:rsidRDefault="005F2AD6" w:rsidP="005F2AD6">
            <w:pPr>
              <w:rPr>
                <w:color w:val="000000"/>
                <w:sz w:val="20"/>
                <w:szCs w:val="20"/>
              </w:rPr>
            </w:pPr>
            <w:r w:rsidRPr="005F2AD6">
              <w:rPr>
                <w:color w:val="000000"/>
                <w:sz w:val="20"/>
                <w:szCs w:val="20"/>
              </w:rPr>
              <w:t>241,40</w:t>
            </w:r>
          </w:p>
        </w:tc>
        <w:tc>
          <w:tcPr>
            <w:tcW w:w="690"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108,61</w:t>
            </w:r>
          </w:p>
        </w:tc>
        <w:tc>
          <w:tcPr>
            <w:tcW w:w="690"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78,45</w:t>
            </w:r>
          </w:p>
        </w:tc>
        <w:tc>
          <w:tcPr>
            <w:tcW w:w="625"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66,37</w:t>
            </w:r>
          </w:p>
        </w:tc>
      </w:tr>
      <w:tr w:rsidR="005F2AD6" w:rsidRPr="005F2AD6" w:rsidTr="005F2AD6">
        <w:trPr>
          <w:trHeight w:val="314"/>
        </w:trPr>
        <w:tc>
          <w:tcPr>
            <w:tcW w:w="0" w:type="auto"/>
            <w:vMerge/>
            <w:tcBorders>
              <w:top w:val="nil"/>
              <w:left w:val="single" w:sz="8" w:space="0" w:color="auto"/>
              <w:bottom w:val="single" w:sz="8" w:space="0" w:color="000000"/>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2454"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501 m²’den yukarı</w:t>
            </w:r>
          </w:p>
        </w:tc>
        <w:tc>
          <w:tcPr>
            <w:tcW w:w="740" w:type="dxa"/>
            <w:tcBorders>
              <w:top w:val="nil"/>
              <w:left w:val="nil"/>
              <w:bottom w:val="single" w:sz="8" w:space="0" w:color="auto"/>
              <w:right w:val="single" w:sz="8" w:space="0" w:color="auto"/>
            </w:tcBorders>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20</w:t>
            </w:r>
          </w:p>
        </w:tc>
        <w:tc>
          <w:tcPr>
            <w:tcW w:w="704" w:type="dxa"/>
            <w:tcBorders>
              <w:top w:val="nil"/>
              <w:left w:val="nil"/>
              <w:bottom w:val="single" w:sz="8" w:space="0" w:color="auto"/>
              <w:right w:val="single" w:sz="8" w:space="0" w:color="auto"/>
            </w:tcBorders>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800</w:t>
            </w:r>
          </w:p>
        </w:tc>
        <w:tc>
          <w:tcPr>
            <w:tcW w:w="690" w:type="dxa"/>
            <w:tcBorders>
              <w:top w:val="nil"/>
              <w:left w:val="nil"/>
              <w:bottom w:val="single" w:sz="8" w:space="0" w:color="auto"/>
              <w:right w:val="single" w:sz="8" w:space="0" w:color="auto"/>
            </w:tcBorders>
            <w:noWrap/>
            <w:vAlign w:val="center"/>
            <w:hideMark/>
          </w:tcPr>
          <w:p w:rsidR="005F2AD6" w:rsidRPr="005F2AD6" w:rsidRDefault="005F2AD6" w:rsidP="005F2AD6">
            <w:pPr>
              <w:rPr>
                <w:color w:val="000000"/>
                <w:sz w:val="20"/>
                <w:szCs w:val="20"/>
              </w:rPr>
            </w:pPr>
            <w:r w:rsidRPr="005F2AD6">
              <w:rPr>
                <w:color w:val="000000"/>
                <w:sz w:val="20"/>
                <w:szCs w:val="20"/>
              </w:rPr>
              <w:t>362,11</w:t>
            </w:r>
          </w:p>
        </w:tc>
        <w:tc>
          <w:tcPr>
            <w:tcW w:w="690"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150,86</w:t>
            </w:r>
          </w:p>
        </w:tc>
        <w:tc>
          <w:tcPr>
            <w:tcW w:w="690"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108,61</w:t>
            </w:r>
          </w:p>
        </w:tc>
        <w:tc>
          <w:tcPr>
            <w:tcW w:w="625"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84,48</w:t>
            </w:r>
          </w:p>
        </w:tc>
      </w:tr>
    </w:tbl>
    <w:p w:rsidR="005F2AD6" w:rsidRPr="005F2AD6" w:rsidRDefault="005F2AD6" w:rsidP="005F2AD6">
      <w:pPr>
        <w:spacing w:after="0" w:line="240" w:lineRule="auto"/>
        <w:jc w:val="both"/>
        <w:rPr>
          <w:rFonts w:eastAsia="Times New Roman"/>
          <w:b/>
          <w:sz w:val="22"/>
          <w:szCs w:val="22"/>
          <w:lang w:eastAsia="tr-TR"/>
        </w:rPr>
      </w:pPr>
    </w:p>
    <w:p w:rsidR="005F2AD6" w:rsidRPr="005F2AD6" w:rsidRDefault="005F2AD6" w:rsidP="005F2AD6">
      <w:pPr>
        <w:spacing w:after="0" w:line="240" w:lineRule="auto"/>
        <w:jc w:val="both"/>
        <w:rPr>
          <w:rFonts w:eastAsia="Times New Roman"/>
          <w:lang w:eastAsia="tr-TR"/>
        </w:rPr>
      </w:pPr>
      <w:r w:rsidRPr="005F2AD6">
        <w:rPr>
          <w:rFonts w:eastAsia="Times New Roman"/>
          <w:b/>
          <w:lang w:eastAsia="tr-TR"/>
        </w:rPr>
        <w:t xml:space="preserve">MADDE 5. </w:t>
      </w:r>
      <w:r w:rsidRPr="005F2AD6">
        <w:rPr>
          <w:rFonts w:eastAsia="Times New Roman"/>
          <w:b/>
          <w:u w:val="single"/>
          <w:lang w:eastAsia="tr-TR"/>
        </w:rPr>
        <w:t>Çeşitli Harçlar</w:t>
      </w:r>
      <w:r w:rsidRPr="005F2AD6">
        <w:rPr>
          <w:rFonts w:eastAsia="Times New Roman"/>
          <w:lang w:eastAsia="tr-TR"/>
        </w:rPr>
        <w:t xml:space="preserve"> Belediye Gelirleri Kanunu 45 seri </w:t>
      </w:r>
      <w:proofErr w:type="spellStart"/>
      <w:r w:rsidRPr="005F2AD6">
        <w:rPr>
          <w:rFonts w:eastAsia="Times New Roman"/>
          <w:lang w:eastAsia="tr-TR"/>
        </w:rPr>
        <w:t>nolu</w:t>
      </w:r>
      <w:proofErr w:type="spellEnd"/>
      <w:r w:rsidRPr="005F2AD6">
        <w:rPr>
          <w:rFonts w:eastAsia="Times New Roman"/>
          <w:lang w:eastAsia="tr-TR"/>
        </w:rPr>
        <w:t xml:space="preserve"> Genel Tebliği ile 3. Kalemdeki </w:t>
      </w:r>
      <w:r w:rsidRPr="005F2AD6">
        <w:rPr>
          <w:rFonts w:eastAsia="Times New Roman"/>
          <w:b/>
          <w:lang w:eastAsia="tr-TR"/>
        </w:rPr>
        <w:t>İşyeri Açma İzin Harcı</w:t>
      </w:r>
      <w:r w:rsidRPr="005F2AD6">
        <w:rPr>
          <w:rFonts w:eastAsia="Times New Roman"/>
          <w:lang w:eastAsia="tr-TR"/>
        </w:rPr>
        <w:t xml:space="preserve"> 1, 2, 4 ve 5 inci kalemler 2005/8730 sayılı kararname ile 2464 sayılı Belediye Gelirleri Kanunu 80 ve 84. Maddelerine göre;</w:t>
      </w:r>
    </w:p>
    <w:p w:rsidR="005F2AD6" w:rsidRPr="005F2AD6" w:rsidRDefault="005F2AD6" w:rsidP="005F2AD6">
      <w:pPr>
        <w:spacing w:after="0" w:line="240" w:lineRule="auto"/>
        <w:jc w:val="both"/>
        <w:rPr>
          <w:rFonts w:eastAsia="Times New Roman"/>
          <w:lang w:eastAsia="tr-TR"/>
        </w:rPr>
      </w:pPr>
    </w:p>
    <w:p w:rsidR="005F2AD6" w:rsidRPr="005F2AD6" w:rsidRDefault="005F2AD6" w:rsidP="005F2AD6">
      <w:pPr>
        <w:spacing w:after="0" w:line="240" w:lineRule="auto"/>
        <w:jc w:val="both"/>
        <w:rPr>
          <w:rFonts w:eastAsia="Times New Roman"/>
          <w:color w:val="000000"/>
          <w:sz w:val="18"/>
          <w:szCs w:val="18"/>
          <w:lang w:eastAsia="tr-TR"/>
        </w:rPr>
      </w:pPr>
      <w:r w:rsidRPr="005F2AD6">
        <w:rPr>
          <w:rFonts w:eastAsia="Times New Roman"/>
          <w:color w:val="000000"/>
          <w:sz w:val="22"/>
          <w:szCs w:val="22"/>
          <w:lang w:eastAsia="tr-TR"/>
        </w:rPr>
        <w:t>1.</w:t>
      </w:r>
      <w:r w:rsidRPr="005F2AD6">
        <w:rPr>
          <w:rFonts w:eastAsia="Times New Roman"/>
          <w:color w:val="000000"/>
          <w:sz w:val="22"/>
          <w:szCs w:val="22"/>
          <w:u w:val="single"/>
          <w:lang w:eastAsia="tr-TR"/>
        </w:rPr>
        <w:t>KayıtSuret Harcı (TL)</w:t>
      </w:r>
    </w:p>
    <w:tbl>
      <w:tblPr>
        <w:tblW w:w="8095" w:type="dxa"/>
        <w:tblInd w:w="55" w:type="dxa"/>
        <w:tblCellMar>
          <w:left w:w="70" w:type="dxa"/>
          <w:right w:w="70" w:type="dxa"/>
        </w:tblCellMar>
        <w:tblLook w:val="04A0" w:firstRow="1" w:lastRow="0" w:firstColumn="1" w:lastColumn="0" w:noHBand="0" w:noVBand="1"/>
      </w:tblPr>
      <w:tblGrid>
        <w:gridCol w:w="160"/>
        <w:gridCol w:w="1840"/>
        <w:gridCol w:w="1950"/>
        <w:gridCol w:w="1080"/>
        <w:gridCol w:w="797"/>
        <w:gridCol w:w="154"/>
        <w:gridCol w:w="185"/>
        <w:gridCol w:w="795"/>
        <w:gridCol w:w="1140"/>
      </w:tblGrid>
      <w:tr w:rsidR="005F2AD6" w:rsidRPr="005F2AD6" w:rsidTr="005F2AD6">
        <w:trPr>
          <w:trHeight w:val="225"/>
        </w:trPr>
        <w:tc>
          <w:tcPr>
            <w:tcW w:w="160" w:type="dxa"/>
            <w:vMerge w:val="restart"/>
            <w:tcBorders>
              <w:top w:val="nil"/>
              <w:left w:val="nil"/>
              <w:bottom w:val="nil"/>
              <w:right w:val="single" w:sz="4" w:space="0" w:color="000000"/>
            </w:tcBorders>
            <w:noWrap/>
            <w:vAlign w:val="center"/>
            <w:hideMark/>
          </w:tcPr>
          <w:p w:rsidR="005F2AD6" w:rsidRPr="005F2AD6" w:rsidRDefault="005F2AD6" w:rsidP="005F2AD6"/>
        </w:tc>
        <w:tc>
          <w:tcPr>
            <w:tcW w:w="1840" w:type="dxa"/>
            <w:tcBorders>
              <w:top w:val="single" w:sz="4" w:space="0" w:color="auto"/>
              <w:left w:val="nil"/>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a)</w:t>
            </w:r>
          </w:p>
        </w:tc>
        <w:tc>
          <w:tcPr>
            <w:tcW w:w="3827" w:type="dxa"/>
            <w:gridSpan w:val="3"/>
            <w:tcBorders>
              <w:top w:val="single" w:sz="4" w:space="0" w:color="auto"/>
              <w:left w:val="nil"/>
              <w:bottom w:val="single" w:sz="4" w:space="0" w:color="auto"/>
              <w:right w:val="single" w:sz="4" w:space="0" w:color="000000"/>
            </w:tcBorders>
            <w:noWrap/>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Her sayfa başına</w:t>
            </w:r>
          </w:p>
        </w:tc>
        <w:tc>
          <w:tcPr>
            <w:tcW w:w="2268" w:type="dxa"/>
            <w:gridSpan w:val="4"/>
            <w:tcBorders>
              <w:top w:val="single" w:sz="4" w:space="0" w:color="auto"/>
              <w:left w:val="nil"/>
              <w:bottom w:val="single" w:sz="4" w:space="0" w:color="auto"/>
              <w:right w:val="single" w:sz="4" w:space="0" w:color="000000"/>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0,60</w:t>
            </w:r>
          </w:p>
        </w:tc>
      </w:tr>
      <w:tr w:rsidR="005F2AD6" w:rsidRPr="005F2AD6" w:rsidTr="005F2AD6">
        <w:trPr>
          <w:trHeight w:val="225"/>
        </w:trPr>
        <w:tc>
          <w:tcPr>
            <w:tcW w:w="0" w:type="auto"/>
            <w:vMerge/>
            <w:tcBorders>
              <w:top w:val="nil"/>
              <w:left w:val="nil"/>
              <w:bottom w:val="nil"/>
              <w:right w:val="single" w:sz="4" w:space="0" w:color="000000"/>
            </w:tcBorders>
            <w:vAlign w:val="center"/>
            <w:hideMark/>
          </w:tcPr>
          <w:p w:rsidR="005F2AD6" w:rsidRPr="005F2AD6" w:rsidRDefault="005F2AD6" w:rsidP="005F2AD6">
            <w:pPr>
              <w:spacing w:after="0" w:line="240" w:lineRule="auto"/>
            </w:pPr>
          </w:p>
        </w:tc>
        <w:tc>
          <w:tcPr>
            <w:tcW w:w="1840" w:type="dxa"/>
            <w:tcBorders>
              <w:top w:val="nil"/>
              <w:left w:val="nil"/>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b)</w:t>
            </w:r>
          </w:p>
        </w:tc>
        <w:tc>
          <w:tcPr>
            <w:tcW w:w="3827" w:type="dxa"/>
            <w:gridSpan w:val="3"/>
            <w:tcBorders>
              <w:top w:val="single" w:sz="4" w:space="0" w:color="auto"/>
              <w:left w:val="nil"/>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 xml:space="preserve">Harita, plan ve krokilerin beher m² sinden              </w:t>
            </w:r>
          </w:p>
        </w:tc>
        <w:tc>
          <w:tcPr>
            <w:tcW w:w="2268" w:type="dxa"/>
            <w:gridSpan w:val="4"/>
            <w:tcBorders>
              <w:top w:val="single" w:sz="4" w:space="0" w:color="auto"/>
              <w:left w:val="nil"/>
              <w:bottom w:val="single" w:sz="4" w:space="0" w:color="auto"/>
              <w:right w:val="single" w:sz="4" w:space="0" w:color="000000"/>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7,00</w:t>
            </w:r>
          </w:p>
        </w:tc>
      </w:tr>
      <w:tr w:rsidR="005F2AD6" w:rsidRPr="005F2AD6" w:rsidTr="005F2AD6">
        <w:trPr>
          <w:trHeight w:val="225"/>
        </w:trPr>
        <w:tc>
          <w:tcPr>
            <w:tcW w:w="5030" w:type="dxa"/>
            <w:gridSpan w:val="4"/>
            <w:noWrap/>
          </w:tcPr>
          <w:p w:rsidR="005F2AD6" w:rsidRPr="005F2AD6" w:rsidRDefault="005F2AD6" w:rsidP="005F2AD6">
            <w:pPr>
              <w:spacing w:after="0" w:line="240" w:lineRule="auto"/>
              <w:rPr>
                <w:rFonts w:eastAsia="Times New Roman"/>
                <w:color w:val="000000"/>
                <w:sz w:val="22"/>
                <w:szCs w:val="22"/>
                <w:lang w:eastAsia="tr-TR"/>
              </w:rPr>
            </w:pPr>
          </w:p>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22"/>
                <w:szCs w:val="22"/>
                <w:lang w:eastAsia="tr-TR"/>
              </w:rPr>
              <w:t>2.</w:t>
            </w:r>
            <w:r w:rsidRPr="005F2AD6">
              <w:rPr>
                <w:rFonts w:eastAsia="Times New Roman"/>
                <w:color w:val="000000"/>
                <w:sz w:val="22"/>
                <w:szCs w:val="22"/>
                <w:u w:val="single"/>
                <w:lang w:eastAsia="tr-TR"/>
              </w:rPr>
              <w:t>İmar Mevzuatı Gereği Alınacak Harçlar (TL)</w:t>
            </w:r>
            <w:r w:rsidRPr="005F2AD6">
              <w:rPr>
                <w:rFonts w:eastAsia="Times New Roman"/>
                <w:color w:val="000000"/>
                <w:sz w:val="18"/>
                <w:szCs w:val="18"/>
                <w:lang w:eastAsia="tr-TR"/>
              </w:rPr>
              <w:t>  </w:t>
            </w:r>
          </w:p>
        </w:tc>
        <w:tc>
          <w:tcPr>
            <w:tcW w:w="978" w:type="dxa"/>
            <w:gridSpan w:val="2"/>
            <w:tcBorders>
              <w:top w:val="nil"/>
              <w:left w:val="nil"/>
              <w:bottom w:val="single" w:sz="4" w:space="0" w:color="auto"/>
              <w:right w:val="nil"/>
            </w:tcBorders>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 </w:t>
            </w:r>
          </w:p>
        </w:tc>
        <w:tc>
          <w:tcPr>
            <w:tcW w:w="160" w:type="dxa"/>
            <w:tcBorders>
              <w:top w:val="nil"/>
              <w:left w:val="nil"/>
              <w:bottom w:val="single" w:sz="4" w:space="0" w:color="auto"/>
              <w:right w:val="nil"/>
            </w:tcBorders>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 </w:t>
            </w:r>
          </w:p>
        </w:tc>
        <w:tc>
          <w:tcPr>
            <w:tcW w:w="793" w:type="dxa"/>
            <w:tcBorders>
              <w:top w:val="single" w:sz="4" w:space="0" w:color="auto"/>
              <w:left w:val="nil"/>
              <w:bottom w:val="single" w:sz="4" w:space="0" w:color="auto"/>
              <w:right w:val="nil"/>
            </w:tcBorders>
            <w:noWrap/>
            <w:vAlign w:val="bottom"/>
            <w:hideMark/>
          </w:tcPr>
          <w:p w:rsidR="005F2AD6" w:rsidRPr="005F2AD6" w:rsidRDefault="005F2AD6" w:rsidP="005F2AD6">
            <w:pPr>
              <w:spacing w:after="0" w:line="240" w:lineRule="auto"/>
              <w:jc w:val="center"/>
              <w:rPr>
                <w:rFonts w:eastAsia="Times New Roman"/>
                <w:color w:val="000000"/>
                <w:lang w:eastAsia="tr-TR"/>
              </w:rPr>
            </w:pPr>
            <w:r w:rsidRPr="005F2AD6">
              <w:rPr>
                <w:rFonts w:eastAsia="Times New Roman"/>
                <w:color w:val="000000"/>
                <w:sz w:val="22"/>
                <w:szCs w:val="22"/>
                <w:lang w:eastAsia="tr-TR"/>
              </w:rPr>
              <w:t>İşyeri</w:t>
            </w:r>
          </w:p>
        </w:tc>
        <w:tc>
          <w:tcPr>
            <w:tcW w:w="1134" w:type="dxa"/>
            <w:tcBorders>
              <w:top w:val="single" w:sz="4" w:space="0" w:color="auto"/>
              <w:left w:val="nil"/>
              <w:bottom w:val="single" w:sz="4" w:space="0" w:color="auto"/>
              <w:right w:val="nil"/>
            </w:tcBorders>
            <w:noWrap/>
            <w:vAlign w:val="bottom"/>
            <w:hideMark/>
          </w:tcPr>
          <w:p w:rsidR="005F2AD6" w:rsidRPr="005F2AD6" w:rsidRDefault="005F2AD6" w:rsidP="005F2AD6">
            <w:pPr>
              <w:spacing w:after="0" w:line="240" w:lineRule="auto"/>
              <w:jc w:val="center"/>
              <w:rPr>
                <w:rFonts w:eastAsia="Times New Roman"/>
                <w:color w:val="000000"/>
                <w:lang w:eastAsia="tr-TR"/>
              </w:rPr>
            </w:pPr>
            <w:r w:rsidRPr="005F2AD6">
              <w:rPr>
                <w:rFonts w:eastAsia="Times New Roman"/>
                <w:color w:val="000000"/>
                <w:sz w:val="22"/>
                <w:szCs w:val="22"/>
                <w:lang w:eastAsia="tr-TR"/>
              </w:rPr>
              <w:t>Konut</w:t>
            </w:r>
          </w:p>
        </w:tc>
      </w:tr>
      <w:tr w:rsidR="005F2AD6" w:rsidRPr="005F2AD6" w:rsidTr="005F2AD6">
        <w:trPr>
          <w:trHeight w:val="225"/>
        </w:trPr>
        <w:tc>
          <w:tcPr>
            <w:tcW w:w="160" w:type="dxa"/>
            <w:vMerge w:val="restart"/>
            <w:tcBorders>
              <w:top w:val="nil"/>
              <w:left w:val="nil"/>
              <w:bottom w:val="nil"/>
              <w:right w:val="single" w:sz="4" w:space="0" w:color="auto"/>
            </w:tcBorders>
            <w:hideMark/>
          </w:tcPr>
          <w:p w:rsidR="005F2AD6" w:rsidRPr="005F2AD6" w:rsidRDefault="005F2AD6" w:rsidP="005F2AD6">
            <w:pPr>
              <w:spacing w:after="0"/>
            </w:pPr>
          </w:p>
        </w:tc>
        <w:tc>
          <w:tcPr>
            <w:tcW w:w="1840" w:type="dxa"/>
            <w:tcBorders>
              <w:top w:val="single" w:sz="4" w:space="0" w:color="auto"/>
              <w:left w:val="nil"/>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a)</w:t>
            </w:r>
          </w:p>
        </w:tc>
        <w:tc>
          <w:tcPr>
            <w:tcW w:w="3827" w:type="dxa"/>
            <w:gridSpan w:val="3"/>
            <w:tcBorders>
              <w:top w:val="single" w:sz="4" w:space="0" w:color="auto"/>
              <w:left w:val="nil"/>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İlk parselasyon (beher m² için)</w:t>
            </w:r>
          </w:p>
        </w:tc>
        <w:tc>
          <w:tcPr>
            <w:tcW w:w="1134" w:type="dxa"/>
            <w:gridSpan w:val="3"/>
            <w:tcBorders>
              <w:top w:val="nil"/>
              <w:left w:val="nil"/>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0,11</w:t>
            </w:r>
          </w:p>
        </w:tc>
        <w:tc>
          <w:tcPr>
            <w:tcW w:w="1134" w:type="dxa"/>
            <w:tcBorders>
              <w:top w:val="nil"/>
              <w:left w:val="nil"/>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0,08</w:t>
            </w:r>
          </w:p>
        </w:tc>
      </w:tr>
      <w:tr w:rsidR="005F2AD6" w:rsidRPr="005F2AD6" w:rsidTr="005F2AD6">
        <w:trPr>
          <w:trHeight w:val="225"/>
        </w:trPr>
        <w:tc>
          <w:tcPr>
            <w:tcW w:w="0" w:type="auto"/>
            <w:vMerge/>
            <w:tcBorders>
              <w:top w:val="nil"/>
              <w:left w:val="nil"/>
              <w:bottom w:val="nil"/>
              <w:right w:val="single" w:sz="4" w:space="0" w:color="auto"/>
            </w:tcBorders>
            <w:vAlign w:val="center"/>
            <w:hideMark/>
          </w:tcPr>
          <w:p w:rsidR="005F2AD6" w:rsidRPr="005F2AD6" w:rsidRDefault="005F2AD6" w:rsidP="005F2AD6">
            <w:pPr>
              <w:spacing w:after="0" w:line="240" w:lineRule="auto"/>
            </w:pPr>
          </w:p>
        </w:tc>
        <w:tc>
          <w:tcPr>
            <w:tcW w:w="1840" w:type="dxa"/>
            <w:tcBorders>
              <w:top w:val="nil"/>
              <w:left w:val="nil"/>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b)</w:t>
            </w:r>
          </w:p>
        </w:tc>
        <w:tc>
          <w:tcPr>
            <w:tcW w:w="3827" w:type="dxa"/>
            <w:gridSpan w:val="3"/>
            <w:tcBorders>
              <w:top w:val="single" w:sz="4" w:space="0" w:color="auto"/>
              <w:left w:val="nil"/>
              <w:bottom w:val="single" w:sz="4" w:space="0" w:color="auto"/>
              <w:right w:val="single" w:sz="4" w:space="0" w:color="auto"/>
            </w:tcBorders>
            <w:noWrap/>
            <w:vAlign w:val="bottom"/>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 xml:space="preserve">İfraz ve </w:t>
            </w:r>
            <w:proofErr w:type="spellStart"/>
            <w:r w:rsidRPr="005F2AD6">
              <w:rPr>
                <w:rFonts w:eastAsia="Times New Roman"/>
                <w:color w:val="000000"/>
                <w:sz w:val="18"/>
                <w:szCs w:val="18"/>
                <w:lang w:eastAsia="tr-TR"/>
              </w:rPr>
              <w:t>tevhid</w:t>
            </w:r>
            <w:proofErr w:type="spellEnd"/>
            <w:r w:rsidRPr="005F2AD6">
              <w:rPr>
                <w:rFonts w:eastAsia="Times New Roman"/>
                <w:color w:val="000000"/>
                <w:sz w:val="18"/>
                <w:szCs w:val="18"/>
                <w:lang w:eastAsia="tr-TR"/>
              </w:rPr>
              <w:t xml:space="preserve"> harcı (beher m² için)</w:t>
            </w:r>
          </w:p>
        </w:tc>
        <w:tc>
          <w:tcPr>
            <w:tcW w:w="1134" w:type="dxa"/>
            <w:gridSpan w:val="3"/>
            <w:tcBorders>
              <w:top w:val="nil"/>
              <w:left w:val="nil"/>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0,11</w:t>
            </w:r>
          </w:p>
        </w:tc>
        <w:tc>
          <w:tcPr>
            <w:tcW w:w="1134" w:type="dxa"/>
            <w:tcBorders>
              <w:top w:val="nil"/>
              <w:left w:val="nil"/>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0,08</w:t>
            </w:r>
          </w:p>
        </w:tc>
      </w:tr>
      <w:tr w:rsidR="005F2AD6" w:rsidRPr="005F2AD6" w:rsidTr="005F2AD6">
        <w:trPr>
          <w:trHeight w:val="200"/>
        </w:trPr>
        <w:tc>
          <w:tcPr>
            <w:tcW w:w="0" w:type="auto"/>
            <w:vMerge/>
            <w:tcBorders>
              <w:top w:val="nil"/>
              <w:left w:val="nil"/>
              <w:bottom w:val="nil"/>
              <w:right w:val="single" w:sz="4" w:space="0" w:color="auto"/>
            </w:tcBorders>
            <w:vAlign w:val="center"/>
            <w:hideMark/>
          </w:tcPr>
          <w:p w:rsidR="005F2AD6" w:rsidRPr="005F2AD6" w:rsidRDefault="005F2AD6" w:rsidP="005F2AD6">
            <w:pPr>
              <w:spacing w:after="0" w:line="240" w:lineRule="auto"/>
            </w:pPr>
          </w:p>
        </w:tc>
        <w:tc>
          <w:tcPr>
            <w:tcW w:w="1840" w:type="dxa"/>
            <w:tcBorders>
              <w:top w:val="nil"/>
              <w:left w:val="nil"/>
              <w:bottom w:val="single" w:sz="4" w:space="0" w:color="auto"/>
              <w:right w:val="single" w:sz="4" w:space="0" w:color="auto"/>
            </w:tcBorders>
            <w:vAlign w:val="center"/>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c)</w:t>
            </w:r>
          </w:p>
        </w:tc>
        <w:tc>
          <w:tcPr>
            <w:tcW w:w="3827" w:type="dxa"/>
            <w:gridSpan w:val="3"/>
            <w:tcBorders>
              <w:top w:val="single" w:sz="4" w:space="0" w:color="auto"/>
              <w:left w:val="nil"/>
              <w:bottom w:val="single" w:sz="4" w:space="0" w:color="auto"/>
              <w:right w:val="single" w:sz="4"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Plan ve proje tasdik harcı (beher inşaat m² için)</w:t>
            </w:r>
          </w:p>
        </w:tc>
        <w:tc>
          <w:tcPr>
            <w:tcW w:w="1134"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0,11</w:t>
            </w:r>
          </w:p>
        </w:tc>
        <w:tc>
          <w:tcPr>
            <w:tcW w:w="1134" w:type="dxa"/>
            <w:tcBorders>
              <w:top w:val="nil"/>
              <w:left w:val="nil"/>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0,08</w:t>
            </w:r>
          </w:p>
        </w:tc>
      </w:tr>
      <w:tr w:rsidR="005F2AD6" w:rsidRPr="005F2AD6" w:rsidTr="005F2AD6">
        <w:trPr>
          <w:trHeight w:val="225"/>
        </w:trPr>
        <w:tc>
          <w:tcPr>
            <w:tcW w:w="0" w:type="auto"/>
            <w:vMerge/>
            <w:tcBorders>
              <w:top w:val="nil"/>
              <w:left w:val="nil"/>
              <w:bottom w:val="nil"/>
              <w:right w:val="single" w:sz="4" w:space="0" w:color="auto"/>
            </w:tcBorders>
            <w:vAlign w:val="center"/>
            <w:hideMark/>
          </w:tcPr>
          <w:p w:rsidR="005F2AD6" w:rsidRPr="005F2AD6" w:rsidRDefault="005F2AD6" w:rsidP="005F2AD6">
            <w:pPr>
              <w:spacing w:after="0" w:line="240" w:lineRule="auto"/>
            </w:pPr>
          </w:p>
        </w:tc>
        <w:tc>
          <w:tcPr>
            <w:tcW w:w="1840" w:type="dxa"/>
            <w:tcBorders>
              <w:top w:val="nil"/>
              <w:left w:val="nil"/>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d)</w:t>
            </w:r>
          </w:p>
        </w:tc>
        <w:tc>
          <w:tcPr>
            <w:tcW w:w="3827" w:type="dxa"/>
            <w:gridSpan w:val="3"/>
            <w:tcBorders>
              <w:top w:val="single" w:sz="4" w:space="0" w:color="auto"/>
              <w:left w:val="nil"/>
              <w:bottom w:val="single" w:sz="4" w:space="0" w:color="auto"/>
              <w:right w:val="single" w:sz="4" w:space="0" w:color="auto"/>
            </w:tcBorders>
            <w:noWrap/>
            <w:vAlign w:val="bottom"/>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 xml:space="preserve">Zemin açma izni ve toprak </w:t>
            </w:r>
            <w:proofErr w:type="spellStart"/>
            <w:r w:rsidRPr="005F2AD6">
              <w:rPr>
                <w:rFonts w:eastAsia="Times New Roman"/>
                <w:color w:val="000000"/>
                <w:sz w:val="18"/>
                <w:szCs w:val="18"/>
                <w:lang w:eastAsia="tr-TR"/>
              </w:rPr>
              <w:t>hafriyet</w:t>
            </w:r>
            <w:proofErr w:type="spellEnd"/>
            <w:r w:rsidRPr="005F2AD6">
              <w:rPr>
                <w:rFonts w:eastAsia="Times New Roman"/>
                <w:color w:val="000000"/>
                <w:sz w:val="18"/>
                <w:szCs w:val="18"/>
                <w:lang w:eastAsia="tr-TR"/>
              </w:rPr>
              <w:t xml:space="preserve"> harcı</w:t>
            </w:r>
          </w:p>
        </w:tc>
        <w:tc>
          <w:tcPr>
            <w:tcW w:w="1134" w:type="dxa"/>
            <w:gridSpan w:val="3"/>
            <w:tcBorders>
              <w:top w:val="nil"/>
              <w:left w:val="nil"/>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 xml:space="preserve"> </w:t>
            </w:r>
          </w:p>
        </w:tc>
        <w:tc>
          <w:tcPr>
            <w:tcW w:w="1134" w:type="dxa"/>
            <w:tcBorders>
              <w:top w:val="nil"/>
              <w:left w:val="nil"/>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 xml:space="preserve"> </w:t>
            </w:r>
          </w:p>
        </w:tc>
      </w:tr>
      <w:tr w:rsidR="005F2AD6" w:rsidRPr="005F2AD6" w:rsidTr="005F2AD6">
        <w:trPr>
          <w:trHeight w:val="225"/>
        </w:trPr>
        <w:tc>
          <w:tcPr>
            <w:tcW w:w="0" w:type="auto"/>
            <w:vMerge/>
            <w:tcBorders>
              <w:top w:val="nil"/>
              <w:left w:val="nil"/>
              <w:bottom w:val="nil"/>
              <w:right w:val="single" w:sz="4" w:space="0" w:color="auto"/>
            </w:tcBorders>
            <w:vAlign w:val="center"/>
            <w:hideMark/>
          </w:tcPr>
          <w:p w:rsidR="005F2AD6" w:rsidRPr="005F2AD6" w:rsidRDefault="005F2AD6" w:rsidP="005F2AD6">
            <w:pPr>
              <w:spacing w:after="0" w:line="240" w:lineRule="auto"/>
            </w:pPr>
          </w:p>
        </w:tc>
        <w:tc>
          <w:tcPr>
            <w:tcW w:w="3790" w:type="dxa"/>
            <w:gridSpan w:val="2"/>
            <w:tcBorders>
              <w:top w:val="single" w:sz="4" w:space="0" w:color="auto"/>
              <w:left w:val="nil"/>
              <w:bottom w:val="single" w:sz="4" w:space="0" w:color="auto"/>
              <w:right w:val="single" w:sz="4" w:space="0" w:color="000000"/>
            </w:tcBorders>
            <w:noWrap/>
            <w:vAlign w:val="bottom"/>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 </w:t>
            </w:r>
          </w:p>
        </w:tc>
        <w:tc>
          <w:tcPr>
            <w:tcW w:w="1877" w:type="dxa"/>
            <w:gridSpan w:val="2"/>
            <w:tcBorders>
              <w:top w:val="single" w:sz="4" w:space="0" w:color="auto"/>
              <w:left w:val="nil"/>
              <w:bottom w:val="single" w:sz="4" w:space="0" w:color="auto"/>
              <w:right w:val="single" w:sz="4" w:space="0" w:color="auto"/>
            </w:tcBorders>
            <w:noWrap/>
            <w:vAlign w:val="bottom"/>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-Toprak (beher m³ için)</w:t>
            </w:r>
          </w:p>
        </w:tc>
        <w:tc>
          <w:tcPr>
            <w:tcW w:w="1134" w:type="dxa"/>
            <w:gridSpan w:val="3"/>
            <w:tcBorders>
              <w:top w:val="nil"/>
              <w:left w:val="nil"/>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0,31</w:t>
            </w:r>
          </w:p>
        </w:tc>
        <w:tc>
          <w:tcPr>
            <w:tcW w:w="1134" w:type="dxa"/>
            <w:tcBorders>
              <w:top w:val="nil"/>
              <w:left w:val="nil"/>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0,26</w:t>
            </w:r>
          </w:p>
        </w:tc>
      </w:tr>
      <w:tr w:rsidR="005F2AD6" w:rsidRPr="005F2AD6" w:rsidTr="005F2AD6">
        <w:trPr>
          <w:trHeight w:val="225"/>
        </w:trPr>
        <w:tc>
          <w:tcPr>
            <w:tcW w:w="0" w:type="auto"/>
            <w:vMerge/>
            <w:tcBorders>
              <w:top w:val="nil"/>
              <w:left w:val="nil"/>
              <w:bottom w:val="nil"/>
              <w:right w:val="single" w:sz="4" w:space="0" w:color="auto"/>
            </w:tcBorders>
            <w:vAlign w:val="center"/>
            <w:hideMark/>
          </w:tcPr>
          <w:p w:rsidR="005F2AD6" w:rsidRPr="005F2AD6" w:rsidRDefault="005F2AD6" w:rsidP="005F2AD6">
            <w:pPr>
              <w:spacing w:after="0" w:line="240" w:lineRule="auto"/>
            </w:pPr>
          </w:p>
        </w:tc>
        <w:tc>
          <w:tcPr>
            <w:tcW w:w="3790" w:type="dxa"/>
            <w:gridSpan w:val="2"/>
            <w:tcBorders>
              <w:top w:val="single" w:sz="4" w:space="0" w:color="auto"/>
              <w:left w:val="nil"/>
              <w:bottom w:val="single" w:sz="4" w:space="0" w:color="auto"/>
              <w:right w:val="single" w:sz="4" w:space="0" w:color="auto"/>
            </w:tcBorders>
            <w:noWrap/>
            <w:vAlign w:val="bottom"/>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 </w:t>
            </w:r>
          </w:p>
        </w:tc>
        <w:tc>
          <w:tcPr>
            <w:tcW w:w="1877" w:type="dxa"/>
            <w:gridSpan w:val="2"/>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-Kanal (Beher m³ için)</w:t>
            </w:r>
          </w:p>
        </w:tc>
        <w:tc>
          <w:tcPr>
            <w:tcW w:w="1134" w:type="dxa"/>
            <w:gridSpan w:val="3"/>
            <w:tcBorders>
              <w:top w:val="nil"/>
              <w:left w:val="nil"/>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1,15</w:t>
            </w:r>
          </w:p>
        </w:tc>
        <w:tc>
          <w:tcPr>
            <w:tcW w:w="1134" w:type="dxa"/>
            <w:tcBorders>
              <w:top w:val="nil"/>
              <w:left w:val="nil"/>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0,95</w:t>
            </w:r>
          </w:p>
        </w:tc>
      </w:tr>
      <w:tr w:rsidR="005F2AD6" w:rsidRPr="005F2AD6" w:rsidTr="005F2AD6">
        <w:trPr>
          <w:trHeight w:val="225"/>
        </w:trPr>
        <w:tc>
          <w:tcPr>
            <w:tcW w:w="0" w:type="auto"/>
            <w:vMerge/>
            <w:tcBorders>
              <w:top w:val="nil"/>
              <w:left w:val="nil"/>
              <w:bottom w:val="nil"/>
              <w:right w:val="single" w:sz="4" w:space="0" w:color="auto"/>
            </w:tcBorders>
            <w:vAlign w:val="center"/>
            <w:hideMark/>
          </w:tcPr>
          <w:p w:rsidR="005F2AD6" w:rsidRPr="005F2AD6" w:rsidRDefault="005F2AD6" w:rsidP="005F2AD6">
            <w:pPr>
              <w:spacing w:after="0" w:line="240" w:lineRule="auto"/>
            </w:pPr>
          </w:p>
        </w:tc>
        <w:tc>
          <w:tcPr>
            <w:tcW w:w="1840" w:type="dxa"/>
            <w:tcBorders>
              <w:top w:val="nil"/>
              <w:left w:val="nil"/>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e)</w:t>
            </w:r>
          </w:p>
        </w:tc>
        <w:tc>
          <w:tcPr>
            <w:tcW w:w="3827" w:type="dxa"/>
            <w:gridSpan w:val="3"/>
            <w:tcBorders>
              <w:top w:val="single" w:sz="4" w:space="0" w:color="auto"/>
              <w:left w:val="nil"/>
              <w:bottom w:val="single" w:sz="4" w:space="0" w:color="auto"/>
              <w:right w:val="single" w:sz="4" w:space="0" w:color="auto"/>
            </w:tcBorders>
            <w:noWrap/>
            <w:vAlign w:val="bottom"/>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Yapı kullanma izin harcı (Beher İnşaat m² için)</w:t>
            </w:r>
          </w:p>
        </w:tc>
        <w:tc>
          <w:tcPr>
            <w:tcW w:w="1134" w:type="dxa"/>
            <w:gridSpan w:val="3"/>
            <w:tcBorders>
              <w:top w:val="nil"/>
              <w:left w:val="nil"/>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0,10</w:t>
            </w:r>
          </w:p>
        </w:tc>
        <w:tc>
          <w:tcPr>
            <w:tcW w:w="1134" w:type="dxa"/>
            <w:tcBorders>
              <w:top w:val="nil"/>
              <w:left w:val="nil"/>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0,08</w:t>
            </w:r>
          </w:p>
        </w:tc>
      </w:tr>
      <w:tr w:rsidR="005F2AD6" w:rsidRPr="005F2AD6" w:rsidTr="005F2AD6">
        <w:tc>
          <w:tcPr>
            <w:tcW w:w="165" w:type="dxa"/>
            <w:tcBorders>
              <w:top w:val="nil"/>
              <w:left w:val="nil"/>
              <w:bottom w:val="nil"/>
              <w:right w:val="nil"/>
            </w:tcBorders>
            <w:vAlign w:val="center"/>
            <w:hideMark/>
          </w:tcPr>
          <w:p w:rsidR="005F2AD6" w:rsidRPr="005F2AD6" w:rsidRDefault="005F2AD6" w:rsidP="005F2AD6">
            <w:pPr>
              <w:spacing w:after="0"/>
            </w:pPr>
          </w:p>
        </w:tc>
        <w:tc>
          <w:tcPr>
            <w:tcW w:w="1845" w:type="dxa"/>
            <w:tcBorders>
              <w:top w:val="nil"/>
              <w:left w:val="nil"/>
              <w:bottom w:val="nil"/>
              <w:right w:val="nil"/>
            </w:tcBorders>
            <w:vAlign w:val="center"/>
            <w:hideMark/>
          </w:tcPr>
          <w:p w:rsidR="005F2AD6" w:rsidRPr="005F2AD6" w:rsidRDefault="005F2AD6" w:rsidP="005F2AD6">
            <w:pPr>
              <w:spacing w:after="0"/>
            </w:pPr>
          </w:p>
        </w:tc>
        <w:tc>
          <w:tcPr>
            <w:tcW w:w="1950" w:type="dxa"/>
            <w:tcBorders>
              <w:top w:val="nil"/>
              <w:left w:val="nil"/>
              <w:bottom w:val="nil"/>
              <w:right w:val="nil"/>
            </w:tcBorders>
            <w:vAlign w:val="center"/>
            <w:hideMark/>
          </w:tcPr>
          <w:p w:rsidR="005F2AD6" w:rsidRPr="005F2AD6" w:rsidRDefault="005F2AD6" w:rsidP="005F2AD6">
            <w:pPr>
              <w:spacing w:after="0"/>
            </w:pPr>
          </w:p>
        </w:tc>
        <w:tc>
          <w:tcPr>
            <w:tcW w:w="1080" w:type="dxa"/>
            <w:tcBorders>
              <w:top w:val="nil"/>
              <w:left w:val="nil"/>
              <w:bottom w:val="nil"/>
              <w:right w:val="nil"/>
            </w:tcBorders>
            <w:vAlign w:val="center"/>
            <w:hideMark/>
          </w:tcPr>
          <w:p w:rsidR="005F2AD6" w:rsidRPr="005F2AD6" w:rsidRDefault="005F2AD6" w:rsidP="005F2AD6">
            <w:pPr>
              <w:spacing w:after="0"/>
            </w:pPr>
          </w:p>
        </w:tc>
        <w:tc>
          <w:tcPr>
            <w:tcW w:w="795" w:type="dxa"/>
            <w:tcBorders>
              <w:top w:val="nil"/>
              <w:left w:val="nil"/>
              <w:bottom w:val="nil"/>
              <w:right w:val="nil"/>
            </w:tcBorders>
            <w:vAlign w:val="center"/>
            <w:hideMark/>
          </w:tcPr>
          <w:p w:rsidR="005F2AD6" w:rsidRPr="005F2AD6" w:rsidRDefault="005F2AD6" w:rsidP="005F2AD6">
            <w:pPr>
              <w:spacing w:after="0"/>
            </w:pPr>
          </w:p>
        </w:tc>
        <w:tc>
          <w:tcPr>
            <w:tcW w:w="150" w:type="dxa"/>
            <w:tcBorders>
              <w:top w:val="nil"/>
              <w:left w:val="nil"/>
              <w:bottom w:val="nil"/>
              <w:right w:val="nil"/>
            </w:tcBorders>
            <w:vAlign w:val="center"/>
            <w:hideMark/>
          </w:tcPr>
          <w:p w:rsidR="005F2AD6" w:rsidRPr="005F2AD6" w:rsidRDefault="005F2AD6" w:rsidP="005F2AD6">
            <w:pPr>
              <w:spacing w:after="0"/>
            </w:pPr>
          </w:p>
        </w:tc>
        <w:tc>
          <w:tcPr>
            <w:tcW w:w="180" w:type="dxa"/>
            <w:tcBorders>
              <w:top w:val="nil"/>
              <w:left w:val="nil"/>
              <w:bottom w:val="nil"/>
              <w:right w:val="nil"/>
            </w:tcBorders>
            <w:vAlign w:val="center"/>
            <w:hideMark/>
          </w:tcPr>
          <w:p w:rsidR="005F2AD6" w:rsidRPr="005F2AD6" w:rsidRDefault="005F2AD6" w:rsidP="005F2AD6">
            <w:pPr>
              <w:spacing w:after="0"/>
            </w:pPr>
          </w:p>
        </w:tc>
        <w:tc>
          <w:tcPr>
            <w:tcW w:w="795" w:type="dxa"/>
            <w:tcBorders>
              <w:top w:val="nil"/>
              <w:left w:val="nil"/>
              <w:bottom w:val="nil"/>
              <w:right w:val="nil"/>
            </w:tcBorders>
            <w:vAlign w:val="center"/>
            <w:hideMark/>
          </w:tcPr>
          <w:p w:rsidR="005F2AD6" w:rsidRPr="005F2AD6" w:rsidRDefault="005F2AD6" w:rsidP="005F2AD6">
            <w:pPr>
              <w:spacing w:after="0"/>
            </w:pPr>
          </w:p>
        </w:tc>
        <w:tc>
          <w:tcPr>
            <w:tcW w:w="1140" w:type="dxa"/>
            <w:tcBorders>
              <w:top w:val="nil"/>
              <w:left w:val="nil"/>
              <w:bottom w:val="nil"/>
              <w:right w:val="nil"/>
            </w:tcBorders>
            <w:vAlign w:val="center"/>
            <w:hideMark/>
          </w:tcPr>
          <w:p w:rsidR="005F2AD6" w:rsidRPr="005F2AD6" w:rsidRDefault="005F2AD6" w:rsidP="005F2AD6">
            <w:pPr>
              <w:spacing w:after="0"/>
            </w:pPr>
          </w:p>
        </w:tc>
      </w:tr>
    </w:tbl>
    <w:p w:rsidR="005F2AD6" w:rsidRPr="005F2AD6" w:rsidRDefault="005F2AD6" w:rsidP="005F2AD6">
      <w:pPr>
        <w:spacing w:after="0" w:line="240" w:lineRule="auto"/>
        <w:jc w:val="both"/>
        <w:rPr>
          <w:rFonts w:eastAsia="Times New Roman"/>
          <w:lang w:eastAsia="tr-TR"/>
        </w:rPr>
      </w:pPr>
    </w:p>
    <w:p w:rsidR="005F2AD6" w:rsidRPr="005F2AD6" w:rsidRDefault="005F2AD6" w:rsidP="005F2AD6">
      <w:pPr>
        <w:spacing w:after="0" w:line="240" w:lineRule="auto"/>
        <w:jc w:val="both"/>
        <w:rPr>
          <w:rFonts w:eastAsia="Times New Roman"/>
          <w:sz w:val="22"/>
          <w:szCs w:val="22"/>
          <w:u w:val="single"/>
          <w:lang w:eastAsia="tr-TR"/>
        </w:rPr>
      </w:pPr>
      <w:r w:rsidRPr="005F2AD6">
        <w:rPr>
          <w:rFonts w:eastAsia="Times New Roman"/>
          <w:sz w:val="22"/>
          <w:szCs w:val="22"/>
          <w:lang w:eastAsia="tr-TR"/>
        </w:rPr>
        <w:t>3</w:t>
      </w:r>
      <w:r w:rsidRPr="005F2AD6">
        <w:rPr>
          <w:rFonts w:eastAsia="Times New Roman"/>
          <w:sz w:val="22"/>
          <w:szCs w:val="22"/>
          <w:u w:val="single"/>
          <w:lang w:eastAsia="tr-TR"/>
        </w:rPr>
        <w:t>. İşyeri Açma İzin Harcı (TL)</w:t>
      </w:r>
    </w:p>
    <w:tbl>
      <w:tblPr>
        <w:tblW w:w="8104" w:type="dxa"/>
        <w:tblInd w:w="55" w:type="dxa"/>
        <w:tblCellMar>
          <w:left w:w="70" w:type="dxa"/>
          <w:right w:w="70" w:type="dxa"/>
        </w:tblCellMar>
        <w:tblLook w:val="04A0" w:firstRow="1" w:lastRow="0" w:firstColumn="1" w:lastColumn="0" w:noHBand="0" w:noVBand="1"/>
      </w:tblPr>
      <w:tblGrid>
        <w:gridCol w:w="2000"/>
        <w:gridCol w:w="2565"/>
        <w:gridCol w:w="662"/>
        <w:gridCol w:w="630"/>
        <w:gridCol w:w="562"/>
        <w:gridCol w:w="542"/>
        <w:gridCol w:w="146"/>
        <w:gridCol w:w="562"/>
        <w:gridCol w:w="426"/>
        <w:gridCol w:w="146"/>
      </w:tblGrid>
      <w:tr w:rsidR="005F2AD6" w:rsidRPr="005F2AD6" w:rsidTr="005F2AD6">
        <w:trPr>
          <w:trHeight w:val="266"/>
        </w:trPr>
        <w:tc>
          <w:tcPr>
            <w:tcW w:w="4565"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 xml:space="preserve">İşyerinin Türü ve Alanı </w:t>
            </w:r>
          </w:p>
        </w:tc>
        <w:tc>
          <w:tcPr>
            <w:tcW w:w="1290" w:type="dxa"/>
            <w:gridSpan w:val="2"/>
            <w:tcBorders>
              <w:top w:val="single" w:sz="8" w:space="0" w:color="auto"/>
              <w:left w:val="nil"/>
              <w:bottom w:val="single" w:sz="8" w:space="0" w:color="auto"/>
              <w:right w:val="single" w:sz="8" w:space="0" w:color="000000"/>
            </w:tcBorders>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Kanuni Tarife</w:t>
            </w:r>
          </w:p>
        </w:tc>
        <w:tc>
          <w:tcPr>
            <w:tcW w:w="2249" w:type="dxa"/>
            <w:gridSpan w:val="6"/>
            <w:tcBorders>
              <w:top w:val="single" w:sz="8" w:space="0" w:color="auto"/>
              <w:left w:val="nil"/>
              <w:bottom w:val="single" w:sz="8" w:space="0" w:color="auto"/>
              <w:right w:val="single" w:sz="8" w:space="0" w:color="000000"/>
            </w:tcBorders>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Grup/Harcın Tutarı (TL)</w:t>
            </w:r>
          </w:p>
        </w:tc>
      </w:tr>
      <w:tr w:rsidR="005F2AD6" w:rsidRPr="005F2AD6" w:rsidTr="005F2AD6">
        <w:trPr>
          <w:trHeight w:val="4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5F2AD6" w:rsidRPr="005F2AD6" w:rsidRDefault="005F2AD6" w:rsidP="005F2AD6">
            <w:pPr>
              <w:spacing w:after="0" w:line="240" w:lineRule="auto"/>
              <w:rPr>
                <w:rFonts w:eastAsia="Times New Roman"/>
                <w:b/>
                <w:bCs/>
                <w:color w:val="000000"/>
                <w:sz w:val="18"/>
                <w:szCs w:val="18"/>
                <w:lang w:eastAsia="tr-TR"/>
              </w:rPr>
            </w:pPr>
          </w:p>
        </w:tc>
        <w:tc>
          <w:tcPr>
            <w:tcW w:w="662"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En Az (TL)</w:t>
            </w:r>
          </w:p>
        </w:tc>
        <w:tc>
          <w:tcPr>
            <w:tcW w:w="628"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En Çok (TL)</w:t>
            </w:r>
          </w:p>
        </w:tc>
        <w:tc>
          <w:tcPr>
            <w:tcW w:w="562"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1</w:t>
            </w:r>
          </w:p>
        </w:tc>
        <w:tc>
          <w:tcPr>
            <w:tcW w:w="562" w:type="dxa"/>
            <w:gridSpan w:val="2"/>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2</w:t>
            </w:r>
          </w:p>
        </w:tc>
        <w:tc>
          <w:tcPr>
            <w:tcW w:w="562"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3</w:t>
            </w:r>
          </w:p>
        </w:tc>
        <w:tc>
          <w:tcPr>
            <w:tcW w:w="563" w:type="dxa"/>
            <w:gridSpan w:val="2"/>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4</w:t>
            </w:r>
          </w:p>
        </w:tc>
      </w:tr>
      <w:tr w:rsidR="005F2AD6" w:rsidRPr="005F2AD6" w:rsidTr="005F2AD6">
        <w:trPr>
          <w:trHeight w:val="310"/>
        </w:trPr>
        <w:tc>
          <w:tcPr>
            <w:tcW w:w="2000" w:type="dxa"/>
            <w:vMerge w:val="restart"/>
            <w:tcBorders>
              <w:top w:val="nil"/>
              <w:left w:val="single" w:sz="8" w:space="0" w:color="auto"/>
              <w:bottom w:val="single" w:sz="4" w:space="0" w:color="auto"/>
              <w:right w:val="single" w:sz="8" w:space="0" w:color="auto"/>
            </w:tcBorders>
            <w:noWrap/>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Her tür işyeri için beher m</w:t>
            </w:r>
            <w:r w:rsidRPr="005F2AD6">
              <w:rPr>
                <w:rFonts w:eastAsia="Times New Roman"/>
                <w:color w:val="000000"/>
                <w:sz w:val="18"/>
                <w:szCs w:val="18"/>
                <w:vertAlign w:val="superscript"/>
                <w:lang w:eastAsia="tr-TR"/>
              </w:rPr>
              <w:t xml:space="preserve">2 </w:t>
            </w:r>
            <w:r w:rsidRPr="005F2AD6">
              <w:rPr>
                <w:rFonts w:eastAsia="Times New Roman"/>
                <w:color w:val="000000"/>
                <w:sz w:val="18"/>
                <w:szCs w:val="18"/>
                <w:lang w:eastAsia="tr-TR"/>
              </w:rPr>
              <w:t>sinden</w:t>
            </w:r>
          </w:p>
        </w:tc>
        <w:tc>
          <w:tcPr>
            <w:tcW w:w="2565"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25 m²’ye kadar</w:t>
            </w:r>
          </w:p>
        </w:tc>
        <w:tc>
          <w:tcPr>
            <w:tcW w:w="662" w:type="dxa"/>
            <w:tcBorders>
              <w:top w:val="nil"/>
              <w:left w:val="nil"/>
              <w:bottom w:val="single" w:sz="8" w:space="0" w:color="auto"/>
              <w:right w:val="single" w:sz="8" w:space="0" w:color="auto"/>
            </w:tcBorders>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0,1</w:t>
            </w:r>
          </w:p>
        </w:tc>
        <w:tc>
          <w:tcPr>
            <w:tcW w:w="628" w:type="dxa"/>
            <w:tcBorders>
              <w:top w:val="nil"/>
              <w:left w:val="nil"/>
              <w:bottom w:val="single" w:sz="8" w:space="0" w:color="auto"/>
              <w:right w:val="single" w:sz="8" w:space="0" w:color="auto"/>
            </w:tcBorders>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1</w:t>
            </w:r>
          </w:p>
        </w:tc>
        <w:tc>
          <w:tcPr>
            <w:tcW w:w="562" w:type="dxa"/>
            <w:tcBorders>
              <w:top w:val="nil"/>
              <w:left w:val="nil"/>
              <w:bottom w:val="single" w:sz="8" w:space="0" w:color="auto"/>
              <w:right w:val="single" w:sz="8" w:space="0" w:color="auto"/>
            </w:tcBorders>
            <w:noWrap/>
            <w:vAlign w:val="center"/>
            <w:hideMark/>
          </w:tcPr>
          <w:p w:rsidR="005F2AD6" w:rsidRPr="005F2AD6" w:rsidRDefault="005F2AD6" w:rsidP="005F2AD6">
            <w:pPr>
              <w:rPr>
                <w:color w:val="000000"/>
                <w:sz w:val="20"/>
                <w:szCs w:val="20"/>
              </w:rPr>
            </w:pPr>
            <w:r w:rsidRPr="005F2AD6">
              <w:rPr>
                <w:color w:val="000000"/>
                <w:sz w:val="20"/>
                <w:szCs w:val="20"/>
              </w:rPr>
              <w:t>0,71</w:t>
            </w:r>
          </w:p>
        </w:tc>
        <w:tc>
          <w:tcPr>
            <w:tcW w:w="562" w:type="dxa"/>
            <w:gridSpan w:val="2"/>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0,65</w:t>
            </w:r>
          </w:p>
        </w:tc>
        <w:tc>
          <w:tcPr>
            <w:tcW w:w="562"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0,60</w:t>
            </w:r>
          </w:p>
        </w:tc>
        <w:tc>
          <w:tcPr>
            <w:tcW w:w="563" w:type="dxa"/>
            <w:gridSpan w:val="2"/>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0,52</w:t>
            </w:r>
          </w:p>
        </w:tc>
      </w:tr>
      <w:tr w:rsidR="005F2AD6" w:rsidRPr="005F2AD6" w:rsidTr="005F2AD6">
        <w:trPr>
          <w:trHeight w:val="255"/>
        </w:trPr>
        <w:tc>
          <w:tcPr>
            <w:tcW w:w="0" w:type="auto"/>
            <w:vMerge/>
            <w:tcBorders>
              <w:top w:val="nil"/>
              <w:left w:val="single" w:sz="8" w:space="0" w:color="auto"/>
              <w:bottom w:val="single" w:sz="4" w:space="0" w:color="auto"/>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2565"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26 m²-100 m²  arası</w:t>
            </w:r>
          </w:p>
        </w:tc>
        <w:tc>
          <w:tcPr>
            <w:tcW w:w="662" w:type="dxa"/>
            <w:tcBorders>
              <w:top w:val="nil"/>
              <w:left w:val="nil"/>
              <w:bottom w:val="single" w:sz="8" w:space="0" w:color="auto"/>
              <w:right w:val="single" w:sz="8" w:space="0" w:color="auto"/>
            </w:tcBorders>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0,1</w:t>
            </w:r>
          </w:p>
        </w:tc>
        <w:tc>
          <w:tcPr>
            <w:tcW w:w="628" w:type="dxa"/>
            <w:tcBorders>
              <w:top w:val="nil"/>
              <w:left w:val="nil"/>
              <w:bottom w:val="single" w:sz="8" w:space="0" w:color="auto"/>
              <w:right w:val="single" w:sz="8" w:space="0" w:color="auto"/>
            </w:tcBorders>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1</w:t>
            </w:r>
          </w:p>
        </w:tc>
        <w:tc>
          <w:tcPr>
            <w:tcW w:w="562" w:type="dxa"/>
            <w:tcBorders>
              <w:top w:val="nil"/>
              <w:left w:val="nil"/>
              <w:bottom w:val="single" w:sz="8" w:space="0" w:color="auto"/>
              <w:right w:val="single" w:sz="8" w:space="0" w:color="auto"/>
            </w:tcBorders>
            <w:noWrap/>
            <w:vAlign w:val="center"/>
            <w:hideMark/>
          </w:tcPr>
          <w:p w:rsidR="005F2AD6" w:rsidRPr="005F2AD6" w:rsidRDefault="005F2AD6" w:rsidP="005F2AD6">
            <w:pPr>
              <w:rPr>
                <w:color w:val="000000"/>
                <w:sz w:val="20"/>
                <w:szCs w:val="20"/>
              </w:rPr>
            </w:pPr>
            <w:r w:rsidRPr="005F2AD6">
              <w:rPr>
                <w:color w:val="000000"/>
                <w:sz w:val="20"/>
                <w:szCs w:val="20"/>
              </w:rPr>
              <w:t>0,77</w:t>
            </w:r>
          </w:p>
        </w:tc>
        <w:tc>
          <w:tcPr>
            <w:tcW w:w="562" w:type="dxa"/>
            <w:gridSpan w:val="2"/>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0,71</w:t>
            </w:r>
          </w:p>
        </w:tc>
        <w:tc>
          <w:tcPr>
            <w:tcW w:w="562"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0,65</w:t>
            </w:r>
          </w:p>
        </w:tc>
        <w:tc>
          <w:tcPr>
            <w:tcW w:w="563" w:type="dxa"/>
            <w:gridSpan w:val="2"/>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0,53</w:t>
            </w:r>
          </w:p>
        </w:tc>
      </w:tr>
      <w:tr w:rsidR="005F2AD6" w:rsidRPr="005F2AD6" w:rsidTr="005F2AD6">
        <w:trPr>
          <w:trHeight w:val="255"/>
        </w:trPr>
        <w:tc>
          <w:tcPr>
            <w:tcW w:w="0" w:type="auto"/>
            <w:vMerge/>
            <w:tcBorders>
              <w:top w:val="nil"/>
              <w:left w:val="single" w:sz="8" w:space="0" w:color="auto"/>
              <w:bottom w:val="single" w:sz="4" w:space="0" w:color="auto"/>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2565"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101 m²-250 m² arası</w:t>
            </w:r>
          </w:p>
        </w:tc>
        <w:tc>
          <w:tcPr>
            <w:tcW w:w="662" w:type="dxa"/>
            <w:tcBorders>
              <w:top w:val="nil"/>
              <w:left w:val="nil"/>
              <w:bottom w:val="single" w:sz="8" w:space="0" w:color="auto"/>
              <w:right w:val="single" w:sz="8" w:space="0" w:color="auto"/>
            </w:tcBorders>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0,1</w:t>
            </w:r>
          </w:p>
        </w:tc>
        <w:tc>
          <w:tcPr>
            <w:tcW w:w="628" w:type="dxa"/>
            <w:tcBorders>
              <w:top w:val="nil"/>
              <w:left w:val="nil"/>
              <w:bottom w:val="single" w:sz="8" w:space="0" w:color="auto"/>
              <w:right w:val="single" w:sz="8" w:space="0" w:color="auto"/>
            </w:tcBorders>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1</w:t>
            </w:r>
          </w:p>
        </w:tc>
        <w:tc>
          <w:tcPr>
            <w:tcW w:w="562" w:type="dxa"/>
            <w:tcBorders>
              <w:top w:val="nil"/>
              <w:left w:val="nil"/>
              <w:bottom w:val="single" w:sz="8" w:space="0" w:color="auto"/>
              <w:right w:val="single" w:sz="8" w:space="0" w:color="auto"/>
            </w:tcBorders>
            <w:noWrap/>
            <w:vAlign w:val="center"/>
            <w:hideMark/>
          </w:tcPr>
          <w:p w:rsidR="005F2AD6" w:rsidRPr="005F2AD6" w:rsidRDefault="005F2AD6" w:rsidP="005F2AD6">
            <w:pPr>
              <w:rPr>
                <w:color w:val="000000"/>
                <w:sz w:val="20"/>
                <w:szCs w:val="20"/>
              </w:rPr>
            </w:pPr>
            <w:r w:rsidRPr="005F2AD6">
              <w:rPr>
                <w:color w:val="000000"/>
                <w:sz w:val="20"/>
                <w:szCs w:val="20"/>
              </w:rPr>
              <w:t>0,84</w:t>
            </w:r>
          </w:p>
        </w:tc>
        <w:tc>
          <w:tcPr>
            <w:tcW w:w="562" w:type="dxa"/>
            <w:gridSpan w:val="2"/>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0,77</w:t>
            </w:r>
          </w:p>
        </w:tc>
        <w:tc>
          <w:tcPr>
            <w:tcW w:w="562"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0,71</w:t>
            </w:r>
          </w:p>
        </w:tc>
        <w:tc>
          <w:tcPr>
            <w:tcW w:w="563" w:type="dxa"/>
            <w:gridSpan w:val="2"/>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0,60</w:t>
            </w:r>
          </w:p>
        </w:tc>
      </w:tr>
      <w:tr w:rsidR="005F2AD6" w:rsidRPr="005F2AD6" w:rsidTr="005F2AD6">
        <w:trPr>
          <w:trHeight w:val="255"/>
        </w:trPr>
        <w:tc>
          <w:tcPr>
            <w:tcW w:w="0" w:type="auto"/>
            <w:vMerge/>
            <w:tcBorders>
              <w:top w:val="nil"/>
              <w:left w:val="single" w:sz="8" w:space="0" w:color="auto"/>
              <w:bottom w:val="single" w:sz="4" w:space="0" w:color="auto"/>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2565" w:type="dxa"/>
            <w:tcBorders>
              <w:top w:val="nil"/>
              <w:left w:val="nil"/>
              <w:bottom w:val="single" w:sz="8" w:space="0" w:color="auto"/>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251 m²-500 m² arası</w:t>
            </w:r>
          </w:p>
        </w:tc>
        <w:tc>
          <w:tcPr>
            <w:tcW w:w="662" w:type="dxa"/>
            <w:tcBorders>
              <w:top w:val="nil"/>
              <w:left w:val="nil"/>
              <w:bottom w:val="single" w:sz="8" w:space="0" w:color="auto"/>
              <w:right w:val="single" w:sz="8" w:space="0" w:color="auto"/>
            </w:tcBorders>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0,1</w:t>
            </w:r>
          </w:p>
        </w:tc>
        <w:tc>
          <w:tcPr>
            <w:tcW w:w="628" w:type="dxa"/>
            <w:tcBorders>
              <w:top w:val="nil"/>
              <w:left w:val="nil"/>
              <w:bottom w:val="single" w:sz="8" w:space="0" w:color="auto"/>
              <w:right w:val="single" w:sz="8" w:space="0" w:color="auto"/>
            </w:tcBorders>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1</w:t>
            </w:r>
          </w:p>
        </w:tc>
        <w:tc>
          <w:tcPr>
            <w:tcW w:w="562" w:type="dxa"/>
            <w:tcBorders>
              <w:top w:val="nil"/>
              <w:left w:val="nil"/>
              <w:bottom w:val="single" w:sz="8" w:space="0" w:color="auto"/>
              <w:right w:val="single" w:sz="8" w:space="0" w:color="auto"/>
            </w:tcBorders>
            <w:noWrap/>
            <w:vAlign w:val="center"/>
            <w:hideMark/>
          </w:tcPr>
          <w:p w:rsidR="005F2AD6" w:rsidRPr="005F2AD6" w:rsidRDefault="005F2AD6" w:rsidP="005F2AD6">
            <w:pPr>
              <w:rPr>
                <w:color w:val="000000"/>
                <w:sz w:val="20"/>
                <w:szCs w:val="20"/>
              </w:rPr>
            </w:pPr>
            <w:r w:rsidRPr="005F2AD6">
              <w:rPr>
                <w:color w:val="000000"/>
                <w:sz w:val="20"/>
                <w:szCs w:val="20"/>
              </w:rPr>
              <w:t>0,89</w:t>
            </w:r>
          </w:p>
        </w:tc>
        <w:tc>
          <w:tcPr>
            <w:tcW w:w="562" w:type="dxa"/>
            <w:gridSpan w:val="2"/>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0,84</w:t>
            </w:r>
          </w:p>
        </w:tc>
        <w:tc>
          <w:tcPr>
            <w:tcW w:w="562" w:type="dxa"/>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0,77</w:t>
            </w:r>
          </w:p>
        </w:tc>
        <w:tc>
          <w:tcPr>
            <w:tcW w:w="563" w:type="dxa"/>
            <w:gridSpan w:val="2"/>
            <w:tcBorders>
              <w:top w:val="nil"/>
              <w:left w:val="nil"/>
              <w:bottom w:val="single" w:sz="8"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0,65</w:t>
            </w:r>
          </w:p>
        </w:tc>
      </w:tr>
      <w:tr w:rsidR="005F2AD6" w:rsidRPr="005F2AD6" w:rsidTr="005F2AD6">
        <w:trPr>
          <w:trHeight w:val="255"/>
        </w:trPr>
        <w:tc>
          <w:tcPr>
            <w:tcW w:w="0" w:type="auto"/>
            <w:vMerge/>
            <w:tcBorders>
              <w:top w:val="nil"/>
              <w:left w:val="single" w:sz="8" w:space="0" w:color="auto"/>
              <w:bottom w:val="single" w:sz="4" w:space="0" w:color="auto"/>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2565" w:type="dxa"/>
            <w:tcBorders>
              <w:top w:val="single" w:sz="8" w:space="0" w:color="auto"/>
              <w:left w:val="nil"/>
              <w:bottom w:val="single" w:sz="4" w:space="0" w:color="auto"/>
              <w:right w:val="single" w:sz="8"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501 m²’den yukarı</w:t>
            </w:r>
          </w:p>
        </w:tc>
        <w:tc>
          <w:tcPr>
            <w:tcW w:w="662" w:type="dxa"/>
            <w:tcBorders>
              <w:top w:val="single" w:sz="8" w:space="0" w:color="auto"/>
              <w:left w:val="nil"/>
              <w:bottom w:val="single" w:sz="4" w:space="0" w:color="auto"/>
              <w:right w:val="single" w:sz="8" w:space="0" w:color="auto"/>
            </w:tcBorders>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0,1</w:t>
            </w:r>
          </w:p>
        </w:tc>
        <w:tc>
          <w:tcPr>
            <w:tcW w:w="628" w:type="dxa"/>
            <w:tcBorders>
              <w:top w:val="single" w:sz="8" w:space="0" w:color="auto"/>
              <w:left w:val="nil"/>
              <w:bottom w:val="single" w:sz="4" w:space="0" w:color="auto"/>
              <w:right w:val="single" w:sz="8" w:space="0" w:color="auto"/>
            </w:tcBorders>
            <w:noWrap/>
            <w:vAlign w:val="center"/>
            <w:hideMark/>
          </w:tcPr>
          <w:p w:rsidR="005F2AD6" w:rsidRPr="005F2AD6" w:rsidRDefault="005F2AD6" w:rsidP="005F2AD6">
            <w:pPr>
              <w:spacing w:after="0" w:line="240" w:lineRule="auto"/>
              <w:jc w:val="center"/>
              <w:rPr>
                <w:rFonts w:eastAsia="Times New Roman"/>
                <w:color w:val="000000"/>
                <w:sz w:val="18"/>
                <w:szCs w:val="18"/>
                <w:lang w:eastAsia="tr-TR"/>
              </w:rPr>
            </w:pPr>
            <w:r w:rsidRPr="005F2AD6">
              <w:rPr>
                <w:rFonts w:eastAsia="Times New Roman"/>
                <w:color w:val="000000"/>
                <w:sz w:val="18"/>
                <w:szCs w:val="18"/>
                <w:lang w:eastAsia="tr-TR"/>
              </w:rPr>
              <w:t>1</w:t>
            </w:r>
          </w:p>
        </w:tc>
        <w:tc>
          <w:tcPr>
            <w:tcW w:w="562" w:type="dxa"/>
            <w:tcBorders>
              <w:top w:val="single" w:sz="8" w:space="0" w:color="auto"/>
              <w:left w:val="nil"/>
              <w:bottom w:val="single" w:sz="4" w:space="0" w:color="auto"/>
              <w:right w:val="single" w:sz="8" w:space="0" w:color="auto"/>
            </w:tcBorders>
            <w:noWrap/>
            <w:vAlign w:val="center"/>
            <w:hideMark/>
          </w:tcPr>
          <w:p w:rsidR="005F2AD6" w:rsidRPr="005F2AD6" w:rsidRDefault="005F2AD6" w:rsidP="005F2AD6">
            <w:pPr>
              <w:rPr>
                <w:color w:val="000000"/>
                <w:sz w:val="20"/>
                <w:szCs w:val="20"/>
              </w:rPr>
            </w:pPr>
            <w:r w:rsidRPr="005F2AD6">
              <w:rPr>
                <w:color w:val="000000"/>
                <w:sz w:val="20"/>
                <w:szCs w:val="20"/>
              </w:rPr>
              <w:t>0,95</w:t>
            </w:r>
          </w:p>
        </w:tc>
        <w:tc>
          <w:tcPr>
            <w:tcW w:w="562" w:type="dxa"/>
            <w:gridSpan w:val="2"/>
            <w:tcBorders>
              <w:top w:val="single" w:sz="8" w:space="0" w:color="auto"/>
              <w:left w:val="nil"/>
              <w:bottom w:val="single" w:sz="4"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0,89</w:t>
            </w:r>
          </w:p>
        </w:tc>
        <w:tc>
          <w:tcPr>
            <w:tcW w:w="562" w:type="dxa"/>
            <w:tcBorders>
              <w:top w:val="single" w:sz="8" w:space="0" w:color="auto"/>
              <w:left w:val="nil"/>
              <w:bottom w:val="single" w:sz="4"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0,84</w:t>
            </w:r>
          </w:p>
        </w:tc>
        <w:tc>
          <w:tcPr>
            <w:tcW w:w="563" w:type="dxa"/>
            <w:gridSpan w:val="2"/>
            <w:tcBorders>
              <w:top w:val="single" w:sz="8" w:space="0" w:color="auto"/>
              <w:left w:val="nil"/>
              <w:bottom w:val="single" w:sz="4" w:space="0" w:color="auto"/>
              <w:right w:val="single" w:sz="8" w:space="0" w:color="auto"/>
            </w:tcBorders>
            <w:vAlign w:val="center"/>
            <w:hideMark/>
          </w:tcPr>
          <w:p w:rsidR="005F2AD6" w:rsidRPr="005F2AD6" w:rsidRDefault="005F2AD6" w:rsidP="005F2AD6">
            <w:pPr>
              <w:rPr>
                <w:color w:val="000000"/>
                <w:sz w:val="20"/>
                <w:szCs w:val="20"/>
              </w:rPr>
            </w:pPr>
            <w:r w:rsidRPr="005F2AD6">
              <w:rPr>
                <w:color w:val="000000"/>
                <w:sz w:val="20"/>
                <w:szCs w:val="20"/>
              </w:rPr>
              <w:t>0,70</w:t>
            </w:r>
          </w:p>
        </w:tc>
      </w:tr>
      <w:tr w:rsidR="005F2AD6" w:rsidRPr="005F2AD6" w:rsidTr="005F2AD6">
        <w:trPr>
          <w:trHeight w:val="255"/>
        </w:trPr>
        <w:tc>
          <w:tcPr>
            <w:tcW w:w="2000" w:type="dxa"/>
            <w:tcBorders>
              <w:top w:val="single" w:sz="4" w:space="0" w:color="auto"/>
              <w:left w:val="nil"/>
              <w:bottom w:val="nil"/>
              <w:right w:val="nil"/>
            </w:tcBorders>
            <w:vAlign w:val="center"/>
            <w:hideMark/>
          </w:tcPr>
          <w:p w:rsidR="005F2AD6" w:rsidRPr="005F2AD6" w:rsidRDefault="005F2AD6" w:rsidP="005F2AD6">
            <w:pPr>
              <w:spacing w:after="0"/>
            </w:pPr>
          </w:p>
        </w:tc>
        <w:tc>
          <w:tcPr>
            <w:tcW w:w="2565" w:type="dxa"/>
            <w:tcBorders>
              <w:top w:val="single" w:sz="4" w:space="0" w:color="auto"/>
              <w:left w:val="nil"/>
              <w:bottom w:val="nil"/>
              <w:right w:val="nil"/>
            </w:tcBorders>
            <w:vAlign w:val="center"/>
            <w:hideMark/>
          </w:tcPr>
          <w:p w:rsidR="005F2AD6" w:rsidRPr="005F2AD6" w:rsidRDefault="005F2AD6" w:rsidP="005F2AD6">
            <w:pPr>
              <w:spacing w:after="0"/>
            </w:pPr>
          </w:p>
        </w:tc>
        <w:tc>
          <w:tcPr>
            <w:tcW w:w="662" w:type="dxa"/>
            <w:tcBorders>
              <w:top w:val="single" w:sz="4" w:space="0" w:color="auto"/>
              <w:left w:val="nil"/>
              <w:bottom w:val="nil"/>
              <w:right w:val="nil"/>
            </w:tcBorders>
            <w:noWrap/>
            <w:vAlign w:val="center"/>
            <w:hideMark/>
          </w:tcPr>
          <w:p w:rsidR="005F2AD6" w:rsidRPr="005F2AD6" w:rsidRDefault="005F2AD6" w:rsidP="005F2AD6">
            <w:pPr>
              <w:spacing w:after="0"/>
            </w:pPr>
          </w:p>
        </w:tc>
        <w:tc>
          <w:tcPr>
            <w:tcW w:w="628" w:type="dxa"/>
            <w:tcBorders>
              <w:top w:val="single" w:sz="4" w:space="0" w:color="auto"/>
              <w:left w:val="nil"/>
              <w:bottom w:val="nil"/>
              <w:right w:val="nil"/>
            </w:tcBorders>
            <w:noWrap/>
            <w:vAlign w:val="center"/>
            <w:hideMark/>
          </w:tcPr>
          <w:p w:rsidR="005F2AD6" w:rsidRPr="005F2AD6" w:rsidRDefault="005F2AD6" w:rsidP="005F2AD6">
            <w:pPr>
              <w:spacing w:after="0"/>
            </w:pPr>
          </w:p>
        </w:tc>
        <w:tc>
          <w:tcPr>
            <w:tcW w:w="562" w:type="dxa"/>
            <w:tcBorders>
              <w:top w:val="single" w:sz="4" w:space="0" w:color="auto"/>
              <w:left w:val="nil"/>
              <w:bottom w:val="nil"/>
              <w:right w:val="nil"/>
            </w:tcBorders>
            <w:noWrap/>
            <w:vAlign w:val="center"/>
            <w:hideMark/>
          </w:tcPr>
          <w:p w:rsidR="005F2AD6" w:rsidRPr="005F2AD6" w:rsidRDefault="005F2AD6" w:rsidP="005F2AD6">
            <w:pPr>
              <w:spacing w:after="0"/>
            </w:pPr>
          </w:p>
        </w:tc>
        <w:tc>
          <w:tcPr>
            <w:tcW w:w="562" w:type="dxa"/>
            <w:gridSpan w:val="2"/>
            <w:tcBorders>
              <w:top w:val="single" w:sz="4" w:space="0" w:color="auto"/>
              <w:left w:val="nil"/>
              <w:bottom w:val="nil"/>
              <w:right w:val="nil"/>
            </w:tcBorders>
            <w:vAlign w:val="center"/>
            <w:hideMark/>
          </w:tcPr>
          <w:p w:rsidR="005F2AD6" w:rsidRPr="005F2AD6" w:rsidRDefault="005F2AD6" w:rsidP="005F2AD6">
            <w:pPr>
              <w:spacing w:after="0"/>
            </w:pPr>
          </w:p>
        </w:tc>
        <w:tc>
          <w:tcPr>
            <w:tcW w:w="562" w:type="dxa"/>
            <w:tcBorders>
              <w:top w:val="single" w:sz="4" w:space="0" w:color="auto"/>
              <w:left w:val="nil"/>
              <w:bottom w:val="nil"/>
              <w:right w:val="nil"/>
            </w:tcBorders>
            <w:vAlign w:val="center"/>
            <w:hideMark/>
          </w:tcPr>
          <w:p w:rsidR="005F2AD6" w:rsidRPr="005F2AD6" w:rsidRDefault="005F2AD6" w:rsidP="005F2AD6">
            <w:pPr>
              <w:spacing w:after="0"/>
            </w:pPr>
          </w:p>
        </w:tc>
        <w:tc>
          <w:tcPr>
            <w:tcW w:w="563" w:type="dxa"/>
            <w:gridSpan w:val="2"/>
            <w:tcBorders>
              <w:top w:val="single" w:sz="4" w:space="0" w:color="auto"/>
              <w:left w:val="nil"/>
              <w:bottom w:val="nil"/>
              <w:right w:val="nil"/>
            </w:tcBorders>
            <w:vAlign w:val="center"/>
            <w:hideMark/>
          </w:tcPr>
          <w:p w:rsidR="005F2AD6" w:rsidRPr="005F2AD6" w:rsidRDefault="005F2AD6" w:rsidP="005F2AD6">
            <w:pPr>
              <w:spacing w:after="0"/>
            </w:pPr>
          </w:p>
        </w:tc>
      </w:tr>
      <w:tr w:rsidR="005F2AD6" w:rsidRPr="005F2AD6" w:rsidTr="005F2AD6">
        <w:trPr>
          <w:gridAfter w:val="1"/>
          <w:wAfter w:w="9" w:type="dxa"/>
          <w:trHeight w:val="225"/>
        </w:trPr>
        <w:tc>
          <w:tcPr>
            <w:tcW w:w="6961" w:type="dxa"/>
            <w:gridSpan w:val="6"/>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color w:val="000000"/>
                <w:u w:val="single"/>
                <w:lang w:eastAsia="tr-TR"/>
              </w:rPr>
            </w:pPr>
            <w:r w:rsidRPr="005F2AD6">
              <w:rPr>
                <w:rFonts w:eastAsia="Times New Roman"/>
                <w:color w:val="000000"/>
                <w:sz w:val="22"/>
                <w:szCs w:val="22"/>
                <w:u w:val="single"/>
                <w:lang w:eastAsia="tr-TR"/>
              </w:rPr>
              <w:t>4.Muayene ruhsat ve rapor harcı</w:t>
            </w:r>
          </w:p>
        </w:tc>
        <w:tc>
          <w:tcPr>
            <w:tcW w:w="1134" w:type="dxa"/>
            <w:gridSpan w:val="3"/>
            <w:tcBorders>
              <w:top w:val="single" w:sz="4" w:space="0" w:color="auto"/>
              <w:left w:val="nil"/>
              <w:bottom w:val="single" w:sz="4" w:space="0" w:color="auto"/>
              <w:right w:val="single" w:sz="4" w:space="0" w:color="000000"/>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11,00</w:t>
            </w:r>
          </w:p>
        </w:tc>
      </w:tr>
      <w:tr w:rsidR="005F2AD6" w:rsidRPr="005F2AD6" w:rsidTr="005F2AD6">
        <w:trPr>
          <w:gridAfter w:val="1"/>
          <w:wAfter w:w="9" w:type="dxa"/>
          <w:trHeight w:val="225"/>
        </w:trPr>
        <w:tc>
          <w:tcPr>
            <w:tcW w:w="6961" w:type="dxa"/>
            <w:gridSpan w:val="6"/>
            <w:tcBorders>
              <w:top w:val="single" w:sz="4" w:space="0" w:color="auto"/>
              <w:left w:val="nil"/>
              <w:bottom w:val="single" w:sz="4" w:space="0" w:color="auto"/>
              <w:right w:val="nil"/>
            </w:tcBorders>
            <w:noWrap/>
            <w:vAlign w:val="center"/>
            <w:hideMark/>
          </w:tcPr>
          <w:p w:rsidR="005F2AD6" w:rsidRPr="005F2AD6" w:rsidRDefault="005F2AD6" w:rsidP="005F2AD6">
            <w:pPr>
              <w:spacing w:after="0"/>
            </w:pPr>
          </w:p>
        </w:tc>
        <w:tc>
          <w:tcPr>
            <w:tcW w:w="1134" w:type="dxa"/>
            <w:gridSpan w:val="3"/>
            <w:tcBorders>
              <w:top w:val="single" w:sz="4" w:space="0" w:color="auto"/>
              <w:left w:val="nil"/>
              <w:bottom w:val="single" w:sz="4" w:space="0" w:color="auto"/>
              <w:right w:val="nil"/>
            </w:tcBorders>
            <w:noWrap/>
            <w:vAlign w:val="bottom"/>
            <w:hideMark/>
          </w:tcPr>
          <w:p w:rsidR="005F2AD6" w:rsidRPr="005F2AD6" w:rsidRDefault="005F2AD6" w:rsidP="005F2AD6">
            <w:pPr>
              <w:spacing w:after="0"/>
            </w:pPr>
          </w:p>
        </w:tc>
      </w:tr>
      <w:tr w:rsidR="005F2AD6" w:rsidRPr="005F2AD6" w:rsidTr="005F2AD6">
        <w:trPr>
          <w:gridAfter w:val="1"/>
          <w:wAfter w:w="9" w:type="dxa"/>
          <w:trHeight w:val="225"/>
        </w:trPr>
        <w:tc>
          <w:tcPr>
            <w:tcW w:w="6961" w:type="dxa"/>
            <w:gridSpan w:val="6"/>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color w:val="000000"/>
                <w:u w:val="single"/>
                <w:lang w:eastAsia="tr-TR"/>
              </w:rPr>
            </w:pPr>
            <w:r w:rsidRPr="005F2AD6">
              <w:rPr>
                <w:rFonts w:eastAsia="Times New Roman"/>
                <w:color w:val="000000"/>
                <w:sz w:val="22"/>
                <w:szCs w:val="22"/>
                <w:u w:val="single"/>
                <w:lang w:eastAsia="tr-TR"/>
              </w:rPr>
              <w:t>5.Sağlık belgesi harcı</w:t>
            </w:r>
          </w:p>
        </w:tc>
        <w:tc>
          <w:tcPr>
            <w:tcW w:w="1134" w:type="dxa"/>
            <w:gridSpan w:val="3"/>
            <w:tcBorders>
              <w:top w:val="single" w:sz="4" w:space="0" w:color="auto"/>
              <w:left w:val="nil"/>
              <w:bottom w:val="single" w:sz="4" w:space="0" w:color="auto"/>
              <w:right w:val="single" w:sz="4" w:space="0" w:color="000000"/>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2,00</w:t>
            </w:r>
          </w:p>
        </w:tc>
      </w:tr>
      <w:tr w:rsidR="005F2AD6" w:rsidRPr="005F2AD6" w:rsidTr="005F2AD6">
        <w:tc>
          <w:tcPr>
            <w:tcW w:w="1995" w:type="dxa"/>
            <w:tcBorders>
              <w:top w:val="nil"/>
              <w:left w:val="nil"/>
              <w:bottom w:val="nil"/>
              <w:right w:val="nil"/>
            </w:tcBorders>
            <w:vAlign w:val="center"/>
            <w:hideMark/>
          </w:tcPr>
          <w:p w:rsidR="005F2AD6" w:rsidRPr="005F2AD6" w:rsidRDefault="005F2AD6" w:rsidP="005F2AD6">
            <w:pPr>
              <w:spacing w:after="0"/>
            </w:pPr>
          </w:p>
        </w:tc>
        <w:tc>
          <w:tcPr>
            <w:tcW w:w="2565" w:type="dxa"/>
            <w:tcBorders>
              <w:top w:val="nil"/>
              <w:left w:val="nil"/>
              <w:bottom w:val="nil"/>
              <w:right w:val="nil"/>
            </w:tcBorders>
            <w:vAlign w:val="center"/>
            <w:hideMark/>
          </w:tcPr>
          <w:p w:rsidR="005F2AD6" w:rsidRPr="005F2AD6" w:rsidRDefault="005F2AD6" w:rsidP="005F2AD6">
            <w:pPr>
              <w:spacing w:after="0"/>
            </w:pPr>
          </w:p>
        </w:tc>
        <w:tc>
          <w:tcPr>
            <w:tcW w:w="660" w:type="dxa"/>
            <w:tcBorders>
              <w:top w:val="nil"/>
              <w:left w:val="nil"/>
              <w:bottom w:val="nil"/>
              <w:right w:val="nil"/>
            </w:tcBorders>
            <w:vAlign w:val="center"/>
            <w:hideMark/>
          </w:tcPr>
          <w:p w:rsidR="005F2AD6" w:rsidRPr="005F2AD6" w:rsidRDefault="005F2AD6" w:rsidP="005F2AD6">
            <w:pPr>
              <w:spacing w:after="0"/>
            </w:pPr>
          </w:p>
        </w:tc>
        <w:tc>
          <w:tcPr>
            <w:tcW w:w="630" w:type="dxa"/>
            <w:tcBorders>
              <w:top w:val="nil"/>
              <w:left w:val="nil"/>
              <w:bottom w:val="nil"/>
              <w:right w:val="nil"/>
            </w:tcBorders>
            <w:vAlign w:val="center"/>
            <w:hideMark/>
          </w:tcPr>
          <w:p w:rsidR="005F2AD6" w:rsidRPr="005F2AD6" w:rsidRDefault="005F2AD6" w:rsidP="005F2AD6">
            <w:pPr>
              <w:spacing w:after="0"/>
            </w:pPr>
          </w:p>
        </w:tc>
        <w:tc>
          <w:tcPr>
            <w:tcW w:w="555" w:type="dxa"/>
            <w:tcBorders>
              <w:top w:val="nil"/>
              <w:left w:val="nil"/>
              <w:bottom w:val="nil"/>
              <w:right w:val="nil"/>
            </w:tcBorders>
            <w:vAlign w:val="center"/>
            <w:hideMark/>
          </w:tcPr>
          <w:p w:rsidR="005F2AD6" w:rsidRPr="005F2AD6" w:rsidRDefault="005F2AD6" w:rsidP="005F2AD6">
            <w:pPr>
              <w:spacing w:after="0"/>
            </w:pPr>
          </w:p>
        </w:tc>
        <w:tc>
          <w:tcPr>
            <w:tcW w:w="540" w:type="dxa"/>
            <w:tcBorders>
              <w:top w:val="nil"/>
              <w:left w:val="nil"/>
              <w:bottom w:val="nil"/>
              <w:right w:val="nil"/>
            </w:tcBorders>
            <w:vAlign w:val="center"/>
            <w:hideMark/>
          </w:tcPr>
          <w:p w:rsidR="005F2AD6" w:rsidRPr="005F2AD6" w:rsidRDefault="005F2AD6" w:rsidP="005F2AD6">
            <w:pPr>
              <w:spacing w:after="0"/>
            </w:pPr>
          </w:p>
        </w:tc>
        <w:tc>
          <w:tcPr>
            <w:tcW w:w="15" w:type="dxa"/>
            <w:tcBorders>
              <w:top w:val="nil"/>
              <w:left w:val="nil"/>
              <w:bottom w:val="nil"/>
              <w:right w:val="nil"/>
            </w:tcBorders>
            <w:vAlign w:val="center"/>
            <w:hideMark/>
          </w:tcPr>
          <w:p w:rsidR="005F2AD6" w:rsidRPr="005F2AD6" w:rsidRDefault="005F2AD6" w:rsidP="005F2AD6">
            <w:pPr>
              <w:spacing w:after="0"/>
            </w:pPr>
          </w:p>
        </w:tc>
        <w:tc>
          <w:tcPr>
            <w:tcW w:w="555" w:type="dxa"/>
            <w:tcBorders>
              <w:top w:val="nil"/>
              <w:left w:val="nil"/>
              <w:bottom w:val="nil"/>
              <w:right w:val="nil"/>
            </w:tcBorders>
            <w:vAlign w:val="center"/>
            <w:hideMark/>
          </w:tcPr>
          <w:p w:rsidR="005F2AD6" w:rsidRPr="005F2AD6" w:rsidRDefault="005F2AD6" w:rsidP="005F2AD6">
            <w:pPr>
              <w:spacing w:after="0"/>
            </w:pPr>
          </w:p>
        </w:tc>
        <w:tc>
          <w:tcPr>
            <w:tcW w:w="555" w:type="dxa"/>
            <w:tcBorders>
              <w:top w:val="nil"/>
              <w:left w:val="nil"/>
              <w:bottom w:val="nil"/>
              <w:right w:val="nil"/>
            </w:tcBorders>
            <w:vAlign w:val="center"/>
            <w:hideMark/>
          </w:tcPr>
          <w:p w:rsidR="005F2AD6" w:rsidRPr="005F2AD6" w:rsidRDefault="005F2AD6" w:rsidP="005F2AD6">
            <w:pPr>
              <w:spacing w:after="0"/>
            </w:pPr>
          </w:p>
        </w:tc>
        <w:tc>
          <w:tcPr>
            <w:tcW w:w="15" w:type="dxa"/>
            <w:tcBorders>
              <w:top w:val="nil"/>
              <w:left w:val="nil"/>
              <w:bottom w:val="nil"/>
              <w:right w:val="nil"/>
            </w:tcBorders>
            <w:vAlign w:val="center"/>
            <w:hideMark/>
          </w:tcPr>
          <w:p w:rsidR="005F2AD6" w:rsidRPr="005F2AD6" w:rsidRDefault="005F2AD6" w:rsidP="005F2AD6">
            <w:pPr>
              <w:spacing w:after="0"/>
            </w:pPr>
          </w:p>
        </w:tc>
      </w:tr>
    </w:tbl>
    <w:p w:rsidR="005F2AD6" w:rsidRPr="005F2AD6" w:rsidRDefault="005F2AD6" w:rsidP="005F2AD6">
      <w:pPr>
        <w:spacing w:after="0" w:line="240" w:lineRule="auto"/>
        <w:jc w:val="both"/>
        <w:rPr>
          <w:rFonts w:eastAsia="Times New Roman"/>
          <w:sz w:val="22"/>
          <w:szCs w:val="22"/>
          <w:lang w:eastAsia="tr-TR"/>
        </w:rPr>
      </w:pPr>
    </w:p>
    <w:p w:rsidR="005F2AD6" w:rsidRPr="005F2AD6" w:rsidRDefault="005F2AD6" w:rsidP="005F2AD6">
      <w:pPr>
        <w:spacing w:after="0" w:line="240" w:lineRule="auto"/>
        <w:jc w:val="both"/>
        <w:rPr>
          <w:rFonts w:eastAsia="Times New Roman"/>
          <w:lang w:eastAsia="tr-TR"/>
        </w:rPr>
      </w:pPr>
      <w:r w:rsidRPr="005F2AD6">
        <w:rPr>
          <w:rFonts w:eastAsia="Times New Roman"/>
          <w:b/>
          <w:lang w:eastAsia="tr-TR"/>
        </w:rPr>
        <w:t xml:space="preserve">MADDE 6. </w:t>
      </w:r>
      <w:r w:rsidRPr="005F2AD6">
        <w:rPr>
          <w:rFonts w:eastAsia="Times New Roman"/>
          <w:b/>
          <w:u w:val="single"/>
          <w:lang w:eastAsia="tr-TR"/>
        </w:rPr>
        <w:t>İnşaat Harcı</w:t>
      </w:r>
      <w:r w:rsidRPr="005F2AD6">
        <w:rPr>
          <w:rFonts w:eastAsia="Times New Roman"/>
          <w:b/>
          <w:lang w:eastAsia="tr-TR"/>
        </w:rPr>
        <w:t xml:space="preserve"> </w:t>
      </w:r>
      <w:r w:rsidRPr="005F2AD6">
        <w:rPr>
          <w:rFonts w:eastAsia="Times New Roman"/>
          <w:lang w:eastAsia="tr-TR"/>
        </w:rPr>
        <w:t xml:space="preserve">2464 sayılı Belediye Gelirleri Kanunun Ek 1, Ek 2, Ek 3, Ek 4, Ek </w:t>
      </w:r>
      <w:proofErr w:type="gramStart"/>
      <w:r w:rsidRPr="005F2AD6">
        <w:rPr>
          <w:rFonts w:eastAsia="Times New Roman"/>
          <w:lang w:eastAsia="tr-TR"/>
        </w:rPr>
        <w:t>5,</w:t>
      </w:r>
      <w:proofErr w:type="gramEnd"/>
      <w:r w:rsidRPr="005F2AD6">
        <w:rPr>
          <w:rFonts w:eastAsia="Times New Roman"/>
          <w:lang w:eastAsia="tr-TR"/>
        </w:rPr>
        <w:t xml:space="preserve"> ve Ek 6, Maddeleri ile 2005/8730 sayılı kararname belirtilen maktu harç tutarlarına göre;</w:t>
      </w:r>
    </w:p>
    <w:p w:rsidR="005F2AD6" w:rsidRPr="005F2AD6" w:rsidRDefault="005F2AD6" w:rsidP="005F2AD6">
      <w:pPr>
        <w:spacing w:after="0" w:line="240" w:lineRule="auto"/>
        <w:jc w:val="both"/>
        <w:rPr>
          <w:rFonts w:eastAsia="Times New Roman"/>
          <w:sz w:val="22"/>
          <w:szCs w:val="22"/>
          <w:lang w:eastAsia="tr-TR"/>
        </w:rPr>
      </w:pPr>
    </w:p>
    <w:tbl>
      <w:tblPr>
        <w:tblW w:w="8235" w:type="dxa"/>
        <w:tblInd w:w="55" w:type="dxa"/>
        <w:tblLayout w:type="fixed"/>
        <w:tblCellMar>
          <w:left w:w="70" w:type="dxa"/>
          <w:right w:w="70" w:type="dxa"/>
        </w:tblCellMar>
        <w:tblLook w:val="04A0" w:firstRow="1" w:lastRow="0" w:firstColumn="1" w:lastColumn="0" w:noHBand="0" w:noVBand="1"/>
      </w:tblPr>
      <w:tblGrid>
        <w:gridCol w:w="2282"/>
        <w:gridCol w:w="709"/>
        <w:gridCol w:w="3259"/>
        <w:gridCol w:w="1985"/>
      </w:tblGrid>
      <w:tr w:rsidR="005F2AD6" w:rsidRPr="005F2AD6" w:rsidTr="005F2AD6">
        <w:trPr>
          <w:trHeight w:val="465"/>
        </w:trPr>
        <w:tc>
          <w:tcPr>
            <w:tcW w:w="2992" w:type="dxa"/>
            <w:gridSpan w:val="2"/>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jc w:val="center"/>
              <w:rPr>
                <w:rFonts w:eastAsia="Times New Roman"/>
                <w:b/>
                <w:bCs/>
                <w:sz w:val="18"/>
                <w:szCs w:val="18"/>
                <w:lang w:eastAsia="tr-TR"/>
              </w:rPr>
            </w:pPr>
            <w:r w:rsidRPr="005F2AD6">
              <w:rPr>
                <w:rFonts w:eastAsia="Times New Roman"/>
                <w:b/>
                <w:bCs/>
                <w:color w:val="000000"/>
                <w:sz w:val="18"/>
                <w:szCs w:val="18"/>
                <w:lang w:eastAsia="tr-TR"/>
              </w:rPr>
              <w:t>İnşaatın Türü</w:t>
            </w:r>
          </w:p>
        </w:tc>
        <w:tc>
          <w:tcPr>
            <w:tcW w:w="3260" w:type="dxa"/>
            <w:tcBorders>
              <w:top w:val="single" w:sz="4" w:space="0" w:color="auto"/>
              <w:left w:val="nil"/>
              <w:bottom w:val="single" w:sz="4" w:space="0" w:color="auto"/>
              <w:right w:val="single" w:sz="4" w:space="0" w:color="auto"/>
            </w:tcBorders>
            <w:vAlign w:val="center"/>
            <w:hideMark/>
          </w:tcPr>
          <w:p w:rsidR="005F2AD6" w:rsidRPr="005F2AD6" w:rsidRDefault="005F2AD6" w:rsidP="005F2AD6">
            <w:pPr>
              <w:spacing w:after="0" w:line="240" w:lineRule="auto"/>
              <w:jc w:val="center"/>
              <w:rPr>
                <w:rFonts w:eastAsia="Times New Roman"/>
                <w:b/>
                <w:bCs/>
                <w:sz w:val="18"/>
                <w:szCs w:val="18"/>
                <w:lang w:eastAsia="tr-TR"/>
              </w:rPr>
            </w:pPr>
            <w:r w:rsidRPr="005F2AD6">
              <w:rPr>
                <w:rFonts w:eastAsia="Times New Roman"/>
                <w:b/>
                <w:bCs/>
                <w:sz w:val="18"/>
                <w:szCs w:val="18"/>
                <w:lang w:eastAsia="tr-TR"/>
              </w:rPr>
              <w:t>İnşaat Alanı</w:t>
            </w:r>
          </w:p>
        </w:tc>
        <w:tc>
          <w:tcPr>
            <w:tcW w:w="1985" w:type="dxa"/>
            <w:tcBorders>
              <w:top w:val="single" w:sz="4" w:space="0" w:color="auto"/>
              <w:left w:val="nil"/>
              <w:bottom w:val="single" w:sz="4" w:space="0" w:color="auto"/>
              <w:right w:val="single" w:sz="4" w:space="0" w:color="auto"/>
            </w:tcBorders>
            <w:vAlign w:val="center"/>
            <w:hideMark/>
          </w:tcPr>
          <w:p w:rsidR="005F2AD6" w:rsidRPr="005F2AD6" w:rsidRDefault="005F2AD6" w:rsidP="005F2AD6">
            <w:pPr>
              <w:spacing w:after="0" w:line="240" w:lineRule="auto"/>
              <w:jc w:val="center"/>
              <w:rPr>
                <w:rFonts w:eastAsia="Times New Roman"/>
                <w:b/>
                <w:bCs/>
                <w:color w:val="000000"/>
                <w:sz w:val="18"/>
                <w:szCs w:val="18"/>
                <w:lang w:eastAsia="tr-TR"/>
              </w:rPr>
            </w:pPr>
            <w:r w:rsidRPr="005F2AD6">
              <w:rPr>
                <w:rFonts w:eastAsia="Times New Roman"/>
                <w:b/>
                <w:bCs/>
                <w:color w:val="000000"/>
                <w:sz w:val="18"/>
                <w:szCs w:val="18"/>
                <w:lang w:eastAsia="tr-TR"/>
              </w:rPr>
              <w:t>Harcın Tutarı(TL)</w:t>
            </w:r>
          </w:p>
        </w:tc>
      </w:tr>
      <w:tr w:rsidR="005F2AD6" w:rsidRPr="005F2AD6" w:rsidTr="005F2AD6">
        <w:trPr>
          <w:trHeight w:val="225"/>
        </w:trPr>
        <w:tc>
          <w:tcPr>
            <w:tcW w:w="2283" w:type="dxa"/>
            <w:vMerge w:val="restart"/>
            <w:tcBorders>
              <w:top w:val="single" w:sz="4" w:space="0" w:color="auto"/>
              <w:left w:val="single" w:sz="4" w:space="0" w:color="auto"/>
              <w:bottom w:val="single" w:sz="4" w:space="0" w:color="auto"/>
              <w:right w:val="nil"/>
            </w:tcBorders>
            <w:noWrap/>
            <w:vAlign w:val="center"/>
            <w:hideMark/>
          </w:tcPr>
          <w:p w:rsidR="005F2AD6" w:rsidRPr="005F2AD6" w:rsidRDefault="005F2AD6" w:rsidP="005F2AD6">
            <w:pPr>
              <w:spacing w:after="0" w:line="240" w:lineRule="auto"/>
              <w:rPr>
                <w:rFonts w:eastAsia="Times New Roman"/>
                <w:color w:val="000000"/>
                <w:sz w:val="18"/>
                <w:szCs w:val="18"/>
                <w:u w:val="single"/>
                <w:lang w:eastAsia="tr-TR"/>
              </w:rPr>
            </w:pPr>
            <w:r w:rsidRPr="005F2AD6">
              <w:rPr>
                <w:rFonts w:eastAsia="Times New Roman"/>
                <w:color w:val="000000"/>
                <w:sz w:val="18"/>
                <w:szCs w:val="18"/>
                <w:u w:val="single"/>
                <w:lang w:eastAsia="tr-TR"/>
              </w:rPr>
              <w:t>1. Konut için</w:t>
            </w:r>
          </w:p>
        </w:tc>
        <w:tc>
          <w:tcPr>
            <w:tcW w:w="709" w:type="dxa"/>
            <w:tcBorders>
              <w:top w:val="single" w:sz="4" w:space="0" w:color="auto"/>
              <w:left w:val="nil"/>
              <w:bottom w:val="nil"/>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a)</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 xml:space="preserve">  01 m² -100 m² ye kadar</w:t>
            </w:r>
          </w:p>
        </w:tc>
        <w:tc>
          <w:tcPr>
            <w:tcW w:w="1985" w:type="dxa"/>
            <w:tcBorders>
              <w:top w:val="nil"/>
              <w:left w:val="nil"/>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0,70</w:t>
            </w:r>
          </w:p>
        </w:tc>
      </w:tr>
      <w:tr w:rsidR="005F2AD6" w:rsidRPr="005F2AD6" w:rsidTr="005F2AD6">
        <w:trPr>
          <w:trHeight w:val="225"/>
        </w:trPr>
        <w:tc>
          <w:tcPr>
            <w:tcW w:w="2992" w:type="dxa"/>
            <w:vMerge/>
            <w:tcBorders>
              <w:top w:val="single" w:sz="4" w:space="0" w:color="auto"/>
              <w:left w:val="single" w:sz="4" w:space="0" w:color="auto"/>
              <w:bottom w:val="single" w:sz="4" w:space="0" w:color="auto"/>
              <w:right w:val="nil"/>
            </w:tcBorders>
            <w:vAlign w:val="center"/>
            <w:hideMark/>
          </w:tcPr>
          <w:p w:rsidR="005F2AD6" w:rsidRPr="005F2AD6" w:rsidRDefault="005F2AD6" w:rsidP="005F2AD6">
            <w:pPr>
              <w:spacing w:after="0" w:line="240" w:lineRule="auto"/>
              <w:rPr>
                <w:rFonts w:eastAsia="Times New Roman"/>
                <w:color w:val="000000"/>
                <w:sz w:val="18"/>
                <w:szCs w:val="18"/>
                <w:u w:val="single"/>
                <w:lang w:eastAsia="tr-TR"/>
              </w:rPr>
            </w:pPr>
          </w:p>
        </w:tc>
        <w:tc>
          <w:tcPr>
            <w:tcW w:w="709" w:type="dxa"/>
            <w:tcBorders>
              <w:top w:val="nil"/>
              <w:left w:val="nil"/>
              <w:bottom w:val="nil"/>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b)</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101 m² -120 m² ye kadar</w:t>
            </w:r>
          </w:p>
        </w:tc>
        <w:tc>
          <w:tcPr>
            <w:tcW w:w="1985" w:type="dxa"/>
            <w:tcBorders>
              <w:top w:val="nil"/>
              <w:left w:val="nil"/>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1,40</w:t>
            </w:r>
          </w:p>
        </w:tc>
      </w:tr>
      <w:tr w:rsidR="005F2AD6" w:rsidRPr="005F2AD6" w:rsidTr="005F2AD6">
        <w:trPr>
          <w:trHeight w:val="225"/>
        </w:trPr>
        <w:tc>
          <w:tcPr>
            <w:tcW w:w="2992" w:type="dxa"/>
            <w:vMerge/>
            <w:tcBorders>
              <w:top w:val="single" w:sz="4" w:space="0" w:color="auto"/>
              <w:left w:val="single" w:sz="4" w:space="0" w:color="auto"/>
              <w:bottom w:val="single" w:sz="4" w:space="0" w:color="auto"/>
              <w:right w:val="nil"/>
            </w:tcBorders>
            <w:vAlign w:val="center"/>
            <w:hideMark/>
          </w:tcPr>
          <w:p w:rsidR="005F2AD6" w:rsidRPr="005F2AD6" w:rsidRDefault="005F2AD6" w:rsidP="005F2AD6">
            <w:pPr>
              <w:spacing w:after="0" w:line="240" w:lineRule="auto"/>
              <w:rPr>
                <w:rFonts w:eastAsia="Times New Roman"/>
                <w:color w:val="000000"/>
                <w:sz w:val="18"/>
                <w:szCs w:val="18"/>
                <w:u w:val="single"/>
                <w:lang w:eastAsia="tr-TR"/>
              </w:rPr>
            </w:pPr>
          </w:p>
        </w:tc>
        <w:tc>
          <w:tcPr>
            <w:tcW w:w="709" w:type="dxa"/>
            <w:tcBorders>
              <w:top w:val="nil"/>
              <w:left w:val="nil"/>
              <w:bottom w:val="nil"/>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c)</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121 m² -150 m² ye kadar</w:t>
            </w:r>
          </w:p>
        </w:tc>
        <w:tc>
          <w:tcPr>
            <w:tcW w:w="1985" w:type="dxa"/>
            <w:tcBorders>
              <w:top w:val="nil"/>
              <w:left w:val="nil"/>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2,00</w:t>
            </w:r>
          </w:p>
        </w:tc>
      </w:tr>
      <w:tr w:rsidR="005F2AD6" w:rsidRPr="005F2AD6" w:rsidTr="005F2AD6">
        <w:trPr>
          <w:trHeight w:val="225"/>
        </w:trPr>
        <w:tc>
          <w:tcPr>
            <w:tcW w:w="2992" w:type="dxa"/>
            <w:vMerge/>
            <w:tcBorders>
              <w:top w:val="single" w:sz="4" w:space="0" w:color="auto"/>
              <w:left w:val="single" w:sz="4" w:space="0" w:color="auto"/>
              <w:bottom w:val="single" w:sz="4" w:space="0" w:color="auto"/>
              <w:right w:val="nil"/>
            </w:tcBorders>
            <w:vAlign w:val="center"/>
            <w:hideMark/>
          </w:tcPr>
          <w:p w:rsidR="005F2AD6" w:rsidRPr="005F2AD6" w:rsidRDefault="005F2AD6" w:rsidP="005F2AD6">
            <w:pPr>
              <w:spacing w:after="0" w:line="240" w:lineRule="auto"/>
              <w:rPr>
                <w:rFonts w:eastAsia="Times New Roman"/>
                <w:color w:val="000000"/>
                <w:sz w:val="18"/>
                <w:szCs w:val="18"/>
                <w:u w:val="single"/>
                <w:lang w:eastAsia="tr-TR"/>
              </w:rPr>
            </w:pPr>
          </w:p>
        </w:tc>
        <w:tc>
          <w:tcPr>
            <w:tcW w:w="709" w:type="dxa"/>
            <w:tcBorders>
              <w:top w:val="nil"/>
              <w:left w:val="nil"/>
              <w:bottom w:val="nil"/>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d)</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151 m² -200 m² ye kadar</w:t>
            </w:r>
          </w:p>
        </w:tc>
        <w:tc>
          <w:tcPr>
            <w:tcW w:w="1985" w:type="dxa"/>
            <w:tcBorders>
              <w:top w:val="nil"/>
              <w:left w:val="nil"/>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2,75</w:t>
            </w:r>
          </w:p>
        </w:tc>
      </w:tr>
      <w:tr w:rsidR="005F2AD6" w:rsidRPr="005F2AD6" w:rsidTr="005F2AD6">
        <w:trPr>
          <w:trHeight w:val="225"/>
        </w:trPr>
        <w:tc>
          <w:tcPr>
            <w:tcW w:w="2992" w:type="dxa"/>
            <w:vMerge/>
            <w:tcBorders>
              <w:top w:val="single" w:sz="4" w:space="0" w:color="auto"/>
              <w:left w:val="single" w:sz="4" w:space="0" w:color="auto"/>
              <w:bottom w:val="single" w:sz="4" w:space="0" w:color="auto"/>
              <w:right w:val="nil"/>
            </w:tcBorders>
            <w:vAlign w:val="center"/>
            <w:hideMark/>
          </w:tcPr>
          <w:p w:rsidR="005F2AD6" w:rsidRPr="005F2AD6" w:rsidRDefault="005F2AD6" w:rsidP="005F2AD6">
            <w:pPr>
              <w:spacing w:after="0" w:line="240" w:lineRule="auto"/>
              <w:rPr>
                <w:rFonts w:eastAsia="Times New Roman"/>
                <w:color w:val="000000"/>
                <w:sz w:val="18"/>
                <w:szCs w:val="18"/>
                <w:u w:val="single"/>
                <w:lang w:eastAsia="tr-TR"/>
              </w:rPr>
            </w:pPr>
          </w:p>
        </w:tc>
        <w:tc>
          <w:tcPr>
            <w:tcW w:w="709" w:type="dxa"/>
            <w:tcBorders>
              <w:top w:val="nil"/>
              <w:left w:val="nil"/>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e)</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 xml:space="preserve">200 m² den </w:t>
            </w:r>
            <w:proofErr w:type="spellStart"/>
            <w:r w:rsidRPr="005F2AD6">
              <w:rPr>
                <w:rFonts w:eastAsia="Times New Roman"/>
                <w:sz w:val="18"/>
                <w:szCs w:val="18"/>
                <w:lang w:eastAsia="tr-TR"/>
              </w:rPr>
              <w:t>yukurı</w:t>
            </w:r>
            <w:proofErr w:type="spellEnd"/>
          </w:p>
        </w:tc>
        <w:tc>
          <w:tcPr>
            <w:tcW w:w="1985" w:type="dxa"/>
            <w:tcBorders>
              <w:top w:val="nil"/>
              <w:left w:val="nil"/>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3,50</w:t>
            </w:r>
          </w:p>
        </w:tc>
      </w:tr>
      <w:tr w:rsidR="005F2AD6" w:rsidRPr="005F2AD6" w:rsidTr="005F2AD6">
        <w:trPr>
          <w:trHeight w:val="225"/>
        </w:trPr>
        <w:tc>
          <w:tcPr>
            <w:tcW w:w="2283" w:type="dxa"/>
            <w:vMerge w:val="restart"/>
            <w:tcBorders>
              <w:top w:val="single" w:sz="4" w:space="0" w:color="auto"/>
              <w:left w:val="single" w:sz="4" w:space="0" w:color="auto"/>
              <w:bottom w:val="single" w:sz="4" w:space="0" w:color="auto"/>
              <w:right w:val="nil"/>
            </w:tcBorders>
            <w:noWrap/>
            <w:vAlign w:val="center"/>
            <w:hideMark/>
          </w:tcPr>
          <w:p w:rsidR="005F2AD6" w:rsidRPr="005F2AD6" w:rsidRDefault="005F2AD6" w:rsidP="005F2AD6">
            <w:pPr>
              <w:spacing w:after="0" w:line="240" w:lineRule="auto"/>
              <w:rPr>
                <w:rFonts w:eastAsia="Times New Roman"/>
                <w:color w:val="000000"/>
                <w:sz w:val="18"/>
                <w:szCs w:val="18"/>
                <w:u w:val="single"/>
                <w:lang w:eastAsia="tr-TR"/>
              </w:rPr>
            </w:pPr>
            <w:r w:rsidRPr="005F2AD6">
              <w:rPr>
                <w:rFonts w:eastAsia="Times New Roman"/>
                <w:color w:val="000000"/>
                <w:sz w:val="18"/>
                <w:szCs w:val="18"/>
                <w:u w:val="single"/>
                <w:lang w:eastAsia="tr-TR"/>
              </w:rPr>
              <w:t>2. İşyeri için</w:t>
            </w:r>
          </w:p>
        </w:tc>
        <w:tc>
          <w:tcPr>
            <w:tcW w:w="709" w:type="dxa"/>
            <w:tcBorders>
              <w:top w:val="single" w:sz="4" w:space="0" w:color="auto"/>
              <w:left w:val="nil"/>
              <w:bottom w:val="nil"/>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a)</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 xml:space="preserve">  01 m² -25 m² ye kadar</w:t>
            </w:r>
          </w:p>
        </w:tc>
        <w:tc>
          <w:tcPr>
            <w:tcW w:w="1985" w:type="dxa"/>
            <w:tcBorders>
              <w:top w:val="nil"/>
              <w:left w:val="nil"/>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2,75</w:t>
            </w:r>
          </w:p>
        </w:tc>
      </w:tr>
      <w:tr w:rsidR="005F2AD6" w:rsidRPr="005F2AD6" w:rsidTr="005F2AD6">
        <w:trPr>
          <w:trHeight w:val="225"/>
        </w:trPr>
        <w:tc>
          <w:tcPr>
            <w:tcW w:w="2992" w:type="dxa"/>
            <w:vMerge/>
            <w:tcBorders>
              <w:top w:val="single" w:sz="4" w:space="0" w:color="auto"/>
              <w:left w:val="single" w:sz="4" w:space="0" w:color="auto"/>
              <w:bottom w:val="single" w:sz="4" w:space="0" w:color="auto"/>
              <w:right w:val="nil"/>
            </w:tcBorders>
            <w:vAlign w:val="center"/>
            <w:hideMark/>
          </w:tcPr>
          <w:p w:rsidR="005F2AD6" w:rsidRPr="005F2AD6" w:rsidRDefault="005F2AD6" w:rsidP="005F2AD6">
            <w:pPr>
              <w:spacing w:after="0" w:line="240" w:lineRule="auto"/>
              <w:rPr>
                <w:rFonts w:eastAsia="Times New Roman"/>
                <w:color w:val="000000"/>
                <w:sz w:val="18"/>
                <w:szCs w:val="18"/>
                <w:u w:val="single"/>
                <w:lang w:eastAsia="tr-TR"/>
              </w:rPr>
            </w:pPr>
          </w:p>
        </w:tc>
        <w:tc>
          <w:tcPr>
            <w:tcW w:w="709" w:type="dxa"/>
            <w:tcBorders>
              <w:top w:val="nil"/>
              <w:left w:val="nil"/>
              <w:bottom w:val="nil"/>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b)</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 xml:space="preserve">  26 m² -50 m² ye kadar</w:t>
            </w:r>
          </w:p>
        </w:tc>
        <w:tc>
          <w:tcPr>
            <w:tcW w:w="1985" w:type="dxa"/>
            <w:tcBorders>
              <w:top w:val="nil"/>
              <w:left w:val="nil"/>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4,00</w:t>
            </w:r>
          </w:p>
        </w:tc>
      </w:tr>
      <w:tr w:rsidR="005F2AD6" w:rsidRPr="005F2AD6" w:rsidTr="005F2AD6">
        <w:trPr>
          <w:trHeight w:val="225"/>
        </w:trPr>
        <w:tc>
          <w:tcPr>
            <w:tcW w:w="2992" w:type="dxa"/>
            <w:vMerge/>
            <w:tcBorders>
              <w:top w:val="single" w:sz="4" w:space="0" w:color="auto"/>
              <w:left w:val="single" w:sz="4" w:space="0" w:color="auto"/>
              <w:bottom w:val="single" w:sz="4" w:space="0" w:color="auto"/>
              <w:right w:val="nil"/>
            </w:tcBorders>
            <w:vAlign w:val="center"/>
            <w:hideMark/>
          </w:tcPr>
          <w:p w:rsidR="005F2AD6" w:rsidRPr="005F2AD6" w:rsidRDefault="005F2AD6" w:rsidP="005F2AD6">
            <w:pPr>
              <w:spacing w:after="0" w:line="240" w:lineRule="auto"/>
              <w:rPr>
                <w:rFonts w:eastAsia="Times New Roman"/>
                <w:color w:val="000000"/>
                <w:sz w:val="18"/>
                <w:szCs w:val="18"/>
                <w:u w:val="single"/>
                <w:lang w:eastAsia="tr-TR"/>
              </w:rPr>
            </w:pPr>
          </w:p>
        </w:tc>
        <w:tc>
          <w:tcPr>
            <w:tcW w:w="709" w:type="dxa"/>
            <w:tcBorders>
              <w:top w:val="nil"/>
              <w:left w:val="nil"/>
              <w:bottom w:val="nil"/>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c)</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 xml:space="preserve">  51 m² -100 m² ye kadar</w:t>
            </w:r>
          </w:p>
        </w:tc>
        <w:tc>
          <w:tcPr>
            <w:tcW w:w="1985" w:type="dxa"/>
            <w:tcBorders>
              <w:top w:val="nil"/>
              <w:left w:val="nil"/>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5,50</w:t>
            </w:r>
          </w:p>
        </w:tc>
      </w:tr>
      <w:tr w:rsidR="005F2AD6" w:rsidRPr="005F2AD6" w:rsidTr="005F2AD6">
        <w:trPr>
          <w:trHeight w:val="225"/>
        </w:trPr>
        <w:tc>
          <w:tcPr>
            <w:tcW w:w="2992" w:type="dxa"/>
            <w:vMerge/>
            <w:tcBorders>
              <w:top w:val="single" w:sz="4" w:space="0" w:color="auto"/>
              <w:left w:val="single" w:sz="4" w:space="0" w:color="auto"/>
              <w:bottom w:val="single" w:sz="4" w:space="0" w:color="auto"/>
              <w:right w:val="nil"/>
            </w:tcBorders>
            <w:vAlign w:val="center"/>
            <w:hideMark/>
          </w:tcPr>
          <w:p w:rsidR="005F2AD6" w:rsidRPr="005F2AD6" w:rsidRDefault="005F2AD6" w:rsidP="005F2AD6">
            <w:pPr>
              <w:spacing w:after="0" w:line="240" w:lineRule="auto"/>
              <w:rPr>
                <w:rFonts w:eastAsia="Times New Roman"/>
                <w:color w:val="000000"/>
                <w:sz w:val="18"/>
                <w:szCs w:val="18"/>
                <w:u w:val="single"/>
                <w:lang w:eastAsia="tr-TR"/>
              </w:rPr>
            </w:pPr>
          </w:p>
        </w:tc>
        <w:tc>
          <w:tcPr>
            <w:tcW w:w="709" w:type="dxa"/>
            <w:tcBorders>
              <w:top w:val="nil"/>
              <w:left w:val="nil"/>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e)</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 xml:space="preserve">100 m² den </w:t>
            </w:r>
            <w:proofErr w:type="spellStart"/>
            <w:r w:rsidRPr="005F2AD6">
              <w:rPr>
                <w:rFonts w:eastAsia="Times New Roman"/>
                <w:sz w:val="18"/>
                <w:szCs w:val="18"/>
                <w:lang w:eastAsia="tr-TR"/>
              </w:rPr>
              <w:t>yukurı</w:t>
            </w:r>
            <w:proofErr w:type="spellEnd"/>
          </w:p>
        </w:tc>
        <w:tc>
          <w:tcPr>
            <w:tcW w:w="1985" w:type="dxa"/>
            <w:tcBorders>
              <w:top w:val="nil"/>
              <w:left w:val="nil"/>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7,00</w:t>
            </w:r>
          </w:p>
        </w:tc>
      </w:tr>
    </w:tbl>
    <w:p w:rsidR="005F2AD6" w:rsidRPr="005F2AD6" w:rsidRDefault="005F2AD6" w:rsidP="005F2AD6">
      <w:pPr>
        <w:spacing w:after="0" w:line="240" w:lineRule="auto"/>
        <w:jc w:val="both"/>
        <w:rPr>
          <w:rFonts w:eastAsia="Times New Roman"/>
          <w:b/>
          <w:sz w:val="22"/>
          <w:szCs w:val="22"/>
          <w:lang w:eastAsia="tr-TR"/>
        </w:rPr>
      </w:pPr>
    </w:p>
    <w:p w:rsidR="005F2AD6" w:rsidRPr="005F2AD6" w:rsidRDefault="005F2AD6" w:rsidP="005F2AD6">
      <w:pPr>
        <w:spacing w:after="0" w:line="240" w:lineRule="auto"/>
        <w:jc w:val="both"/>
        <w:rPr>
          <w:rFonts w:eastAsia="Times New Roman"/>
          <w:lang w:eastAsia="tr-TR"/>
        </w:rPr>
      </w:pPr>
      <w:r w:rsidRPr="005F2AD6">
        <w:rPr>
          <w:rFonts w:eastAsia="Times New Roman"/>
          <w:b/>
          <w:lang w:eastAsia="tr-TR"/>
        </w:rPr>
        <w:t xml:space="preserve">MADDE 7. </w:t>
      </w:r>
      <w:r w:rsidRPr="005F2AD6">
        <w:rPr>
          <w:rFonts w:eastAsia="Times New Roman"/>
          <w:b/>
          <w:u w:val="single"/>
          <w:lang w:eastAsia="tr-TR"/>
        </w:rPr>
        <w:t xml:space="preserve">Ücrete Tabi </w:t>
      </w:r>
      <w:proofErr w:type="gramStart"/>
      <w:r w:rsidRPr="005F2AD6">
        <w:rPr>
          <w:rFonts w:eastAsia="Times New Roman"/>
          <w:b/>
          <w:u w:val="single"/>
          <w:lang w:eastAsia="tr-TR"/>
        </w:rPr>
        <w:t>İşler</w:t>
      </w:r>
      <w:r w:rsidRPr="005F2AD6">
        <w:rPr>
          <w:rFonts w:eastAsia="Times New Roman"/>
          <w:lang w:eastAsia="tr-TR"/>
        </w:rPr>
        <w:t xml:space="preserve">  2464</w:t>
      </w:r>
      <w:proofErr w:type="gramEnd"/>
      <w:r w:rsidRPr="005F2AD6">
        <w:rPr>
          <w:rFonts w:eastAsia="Times New Roman"/>
          <w:lang w:eastAsia="tr-TR"/>
        </w:rPr>
        <w:t xml:space="preserve"> sayılı Belediye Gelirleri Kanunu 97. Maddelerine göre;</w:t>
      </w:r>
    </w:p>
    <w:p w:rsidR="005F2AD6" w:rsidRPr="005F2AD6" w:rsidRDefault="005F2AD6" w:rsidP="005F2AD6">
      <w:pPr>
        <w:spacing w:after="0" w:line="240" w:lineRule="auto"/>
        <w:jc w:val="both"/>
        <w:rPr>
          <w:rFonts w:eastAsia="Times New Roman"/>
          <w:lang w:eastAsia="tr-TR"/>
        </w:rPr>
      </w:pPr>
    </w:p>
    <w:tbl>
      <w:tblPr>
        <w:tblW w:w="8946" w:type="dxa"/>
        <w:tblInd w:w="55" w:type="dxa"/>
        <w:tblCellMar>
          <w:left w:w="70" w:type="dxa"/>
          <w:right w:w="70" w:type="dxa"/>
        </w:tblCellMar>
        <w:tblLook w:val="04A0" w:firstRow="1" w:lastRow="0" w:firstColumn="1" w:lastColumn="0" w:noHBand="0" w:noVBand="1"/>
      </w:tblPr>
      <w:tblGrid>
        <w:gridCol w:w="3000"/>
        <w:gridCol w:w="720"/>
        <w:gridCol w:w="1125"/>
        <w:gridCol w:w="1115"/>
        <w:gridCol w:w="1110"/>
        <w:gridCol w:w="944"/>
        <w:gridCol w:w="146"/>
        <w:gridCol w:w="160"/>
        <w:gridCol w:w="716"/>
      </w:tblGrid>
      <w:tr w:rsidR="005F2AD6" w:rsidRPr="005F2AD6" w:rsidTr="005F2AD6">
        <w:trPr>
          <w:trHeight w:val="255"/>
        </w:trPr>
        <w:tc>
          <w:tcPr>
            <w:tcW w:w="8006" w:type="dxa"/>
            <w:gridSpan w:val="6"/>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color w:val="000000"/>
                <w:u w:val="single"/>
                <w:lang w:eastAsia="tr-TR"/>
              </w:rPr>
            </w:pPr>
            <w:r w:rsidRPr="005F2AD6">
              <w:rPr>
                <w:rFonts w:eastAsia="Times New Roman"/>
                <w:color w:val="000000"/>
                <w:sz w:val="22"/>
                <w:szCs w:val="22"/>
                <w:u w:val="single"/>
                <w:lang w:eastAsia="tr-TR"/>
              </w:rPr>
              <w:t xml:space="preserve">1. Özel </w:t>
            </w:r>
            <w:proofErr w:type="spellStart"/>
            <w:r w:rsidRPr="005F2AD6">
              <w:rPr>
                <w:rFonts w:eastAsia="Times New Roman"/>
                <w:color w:val="000000"/>
                <w:sz w:val="22"/>
                <w:szCs w:val="22"/>
                <w:u w:val="single"/>
                <w:lang w:eastAsia="tr-TR"/>
              </w:rPr>
              <w:t>Halkobüsleri</w:t>
            </w:r>
            <w:proofErr w:type="spellEnd"/>
            <w:r w:rsidRPr="005F2AD6">
              <w:rPr>
                <w:rFonts w:eastAsia="Times New Roman"/>
                <w:color w:val="000000"/>
                <w:sz w:val="22"/>
                <w:szCs w:val="22"/>
                <w:u w:val="single"/>
                <w:lang w:eastAsia="tr-TR"/>
              </w:rPr>
              <w:t xml:space="preserve"> Durak Ücreti (Yıl/TL)</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1500,00</w:t>
            </w:r>
          </w:p>
        </w:tc>
      </w:tr>
      <w:tr w:rsidR="005F2AD6" w:rsidRPr="005F2AD6" w:rsidTr="005F2AD6">
        <w:trPr>
          <w:trHeight w:val="413"/>
        </w:trPr>
        <w:tc>
          <w:tcPr>
            <w:tcW w:w="8006" w:type="dxa"/>
            <w:gridSpan w:val="6"/>
            <w:tcBorders>
              <w:top w:val="single" w:sz="4" w:space="0" w:color="auto"/>
              <w:left w:val="nil"/>
              <w:bottom w:val="nil"/>
              <w:right w:val="nil"/>
            </w:tcBorders>
            <w:noWrap/>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 xml:space="preserve">     </w:t>
            </w:r>
            <w:r w:rsidRPr="005F2AD6">
              <w:rPr>
                <w:rFonts w:eastAsia="Times New Roman"/>
                <w:color w:val="000000"/>
                <w:sz w:val="18"/>
                <w:szCs w:val="18"/>
                <w:u w:val="single"/>
                <w:lang w:eastAsia="tr-TR"/>
              </w:rPr>
              <w:t xml:space="preserve"> Açıklama:</w:t>
            </w:r>
            <w:r w:rsidRPr="005F2AD6">
              <w:rPr>
                <w:rFonts w:eastAsia="Times New Roman"/>
                <w:color w:val="000000"/>
                <w:sz w:val="18"/>
                <w:szCs w:val="18"/>
                <w:lang w:eastAsia="tr-TR"/>
              </w:rPr>
              <w:t xml:space="preserve"> Mart 2017, Haziran 2017 ve Eylül 2017 ay sonlarına kadar 3 taksitte ödenmesi</w:t>
            </w:r>
          </w:p>
        </w:tc>
        <w:tc>
          <w:tcPr>
            <w:tcW w:w="940" w:type="dxa"/>
            <w:gridSpan w:val="3"/>
            <w:tcBorders>
              <w:top w:val="single" w:sz="4" w:space="0" w:color="auto"/>
              <w:left w:val="nil"/>
              <w:bottom w:val="nil"/>
              <w:right w:val="nil"/>
            </w:tcBorders>
            <w:noWrap/>
            <w:vAlign w:val="bottom"/>
            <w:hideMark/>
          </w:tcPr>
          <w:p w:rsidR="005F2AD6" w:rsidRPr="005F2AD6" w:rsidRDefault="005F2AD6" w:rsidP="005F2AD6">
            <w:pPr>
              <w:spacing w:after="0"/>
            </w:pPr>
          </w:p>
        </w:tc>
      </w:tr>
      <w:tr w:rsidR="005F2AD6" w:rsidRPr="005F2AD6" w:rsidTr="005F2AD6">
        <w:trPr>
          <w:trHeight w:val="255"/>
        </w:trPr>
        <w:tc>
          <w:tcPr>
            <w:tcW w:w="8006" w:type="dxa"/>
            <w:gridSpan w:val="6"/>
            <w:tcBorders>
              <w:top w:val="nil"/>
              <w:left w:val="nil"/>
              <w:bottom w:val="single" w:sz="4" w:space="0" w:color="auto"/>
              <w:right w:val="nil"/>
            </w:tcBorders>
            <w:noWrap/>
            <w:vAlign w:val="center"/>
            <w:hideMark/>
          </w:tcPr>
          <w:p w:rsidR="005F2AD6" w:rsidRPr="005F2AD6" w:rsidRDefault="005F2AD6" w:rsidP="005F2AD6">
            <w:pPr>
              <w:spacing w:after="0" w:line="240" w:lineRule="auto"/>
              <w:rPr>
                <w:rFonts w:eastAsia="Times New Roman"/>
                <w:color w:val="000000"/>
                <w:sz w:val="20"/>
                <w:szCs w:val="20"/>
                <w:u w:val="single"/>
                <w:lang w:eastAsia="tr-TR"/>
              </w:rPr>
            </w:pPr>
            <w:r w:rsidRPr="005F2AD6">
              <w:rPr>
                <w:rFonts w:eastAsia="Times New Roman"/>
                <w:color w:val="000000"/>
                <w:sz w:val="22"/>
                <w:szCs w:val="22"/>
                <w:u w:val="single"/>
                <w:lang w:eastAsia="tr-TR"/>
              </w:rPr>
              <w:t>2. Hoparlör İlanı Ücretleri (TL)</w:t>
            </w:r>
          </w:p>
        </w:tc>
        <w:tc>
          <w:tcPr>
            <w:tcW w:w="940" w:type="dxa"/>
            <w:gridSpan w:val="3"/>
            <w:tcBorders>
              <w:top w:val="nil"/>
              <w:left w:val="nil"/>
              <w:bottom w:val="single" w:sz="4" w:space="0" w:color="auto"/>
              <w:right w:val="nil"/>
            </w:tcBorders>
            <w:noWrap/>
            <w:vAlign w:val="bottom"/>
            <w:hideMark/>
          </w:tcPr>
          <w:p w:rsidR="005F2AD6" w:rsidRPr="005F2AD6" w:rsidRDefault="005F2AD6" w:rsidP="005F2AD6">
            <w:pPr>
              <w:spacing w:after="0"/>
            </w:pP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a)</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Tekrarlı bir defalık ilanın kelimesi</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 xml:space="preserve">    2,50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b)</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Tekrarlı iki defalık ilanın kelimesi</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 xml:space="preserve">    3,00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c)</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Şirket Kamu Kurum ve Kuruluşları ile ihale ilanının kelimesi</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 xml:space="preserve">    2,50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d)</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Kasetten ilanlardan (5 Dakikaya kadar)</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150,00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e)</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Kasetten ilanlardan (10 Dakikaya kadar)</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175,00</w:t>
            </w:r>
          </w:p>
        </w:tc>
      </w:tr>
      <w:tr w:rsidR="005F2AD6" w:rsidRPr="005F2AD6" w:rsidTr="005F2AD6">
        <w:trPr>
          <w:trHeight w:val="225"/>
        </w:trPr>
        <w:tc>
          <w:tcPr>
            <w:tcW w:w="2992" w:type="dxa"/>
            <w:tcBorders>
              <w:top w:val="single" w:sz="4" w:space="0" w:color="auto"/>
              <w:left w:val="nil"/>
              <w:bottom w:val="nil"/>
              <w:right w:val="nil"/>
            </w:tcBorders>
            <w:noWrap/>
            <w:vAlign w:val="center"/>
            <w:hideMark/>
          </w:tcPr>
          <w:p w:rsidR="005F2AD6" w:rsidRPr="005F2AD6" w:rsidRDefault="005F2AD6" w:rsidP="005F2AD6">
            <w:pPr>
              <w:spacing w:after="0"/>
            </w:pPr>
          </w:p>
        </w:tc>
        <w:tc>
          <w:tcPr>
            <w:tcW w:w="1831" w:type="dxa"/>
            <w:gridSpan w:val="2"/>
            <w:tcBorders>
              <w:top w:val="single" w:sz="4" w:space="0" w:color="auto"/>
              <w:left w:val="nil"/>
              <w:bottom w:val="nil"/>
              <w:right w:val="nil"/>
            </w:tcBorders>
            <w:noWrap/>
            <w:vAlign w:val="center"/>
            <w:hideMark/>
          </w:tcPr>
          <w:p w:rsidR="005F2AD6" w:rsidRPr="005F2AD6" w:rsidRDefault="005F2AD6" w:rsidP="005F2AD6">
            <w:pPr>
              <w:spacing w:after="0"/>
            </w:pPr>
          </w:p>
        </w:tc>
        <w:tc>
          <w:tcPr>
            <w:tcW w:w="1115" w:type="dxa"/>
            <w:tcBorders>
              <w:top w:val="single" w:sz="4" w:space="0" w:color="auto"/>
              <w:left w:val="nil"/>
              <w:bottom w:val="nil"/>
              <w:right w:val="nil"/>
            </w:tcBorders>
            <w:noWrap/>
            <w:vAlign w:val="center"/>
            <w:hideMark/>
          </w:tcPr>
          <w:p w:rsidR="005F2AD6" w:rsidRPr="005F2AD6" w:rsidRDefault="005F2AD6" w:rsidP="005F2AD6">
            <w:pPr>
              <w:spacing w:after="0"/>
            </w:pPr>
          </w:p>
        </w:tc>
        <w:tc>
          <w:tcPr>
            <w:tcW w:w="1103" w:type="dxa"/>
            <w:tcBorders>
              <w:top w:val="single" w:sz="4" w:space="0" w:color="auto"/>
              <w:left w:val="nil"/>
              <w:bottom w:val="nil"/>
              <w:right w:val="nil"/>
            </w:tcBorders>
            <w:noWrap/>
            <w:vAlign w:val="center"/>
            <w:hideMark/>
          </w:tcPr>
          <w:p w:rsidR="005F2AD6" w:rsidRPr="005F2AD6" w:rsidRDefault="005F2AD6" w:rsidP="005F2AD6">
            <w:pPr>
              <w:spacing w:after="0"/>
            </w:pPr>
          </w:p>
        </w:tc>
        <w:tc>
          <w:tcPr>
            <w:tcW w:w="1029" w:type="dxa"/>
            <w:gridSpan w:val="2"/>
            <w:tcBorders>
              <w:top w:val="single" w:sz="4" w:space="0" w:color="auto"/>
              <w:left w:val="nil"/>
              <w:bottom w:val="nil"/>
              <w:right w:val="nil"/>
            </w:tcBorders>
            <w:noWrap/>
            <w:vAlign w:val="center"/>
            <w:hideMark/>
          </w:tcPr>
          <w:p w:rsidR="005F2AD6" w:rsidRPr="005F2AD6" w:rsidRDefault="005F2AD6" w:rsidP="005F2AD6">
            <w:pPr>
              <w:spacing w:after="0"/>
            </w:pPr>
          </w:p>
        </w:tc>
        <w:tc>
          <w:tcPr>
            <w:tcW w:w="160" w:type="dxa"/>
            <w:tcBorders>
              <w:top w:val="single" w:sz="4" w:space="0" w:color="auto"/>
              <w:left w:val="nil"/>
              <w:bottom w:val="nil"/>
              <w:right w:val="nil"/>
            </w:tcBorders>
            <w:noWrap/>
            <w:vAlign w:val="center"/>
            <w:hideMark/>
          </w:tcPr>
          <w:p w:rsidR="005F2AD6" w:rsidRPr="005F2AD6" w:rsidRDefault="005F2AD6" w:rsidP="005F2AD6">
            <w:pPr>
              <w:spacing w:after="0"/>
            </w:pPr>
          </w:p>
        </w:tc>
        <w:tc>
          <w:tcPr>
            <w:tcW w:w="716" w:type="dxa"/>
            <w:tcBorders>
              <w:top w:val="single" w:sz="4" w:space="0" w:color="auto"/>
              <w:left w:val="nil"/>
              <w:bottom w:val="nil"/>
              <w:right w:val="nil"/>
            </w:tcBorders>
            <w:noWrap/>
            <w:vAlign w:val="bottom"/>
            <w:hideMark/>
          </w:tcPr>
          <w:p w:rsidR="005F2AD6" w:rsidRPr="005F2AD6" w:rsidRDefault="005F2AD6" w:rsidP="005F2AD6">
            <w:pPr>
              <w:spacing w:after="0"/>
            </w:pPr>
          </w:p>
        </w:tc>
      </w:tr>
      <w:tr w:rsidR="005F2AD6" w:rsidRPr="005F2AD6" w:rsidTr="005F2AD6">
        <w:trPr>
          <w:trHeight w:val="255"/>
        </w:trPr>
        <w:tc>
          <w:tcPr>
            <w:tcW w:w="8006" w:type="dxa"/>
            <w:gridSpan w:val="6"/>
            <w:tcBorders>
              <w:top w:val="nil"/>
              <w:left w:val="nil"/>
              <w:bottom w:val="single" w:sz="4" w:space="0" w:color="auto"/>
              <w:right w:val="nil"/>
            </w:tcBorders>
            <w:noWrap/>
            <w:vAlign w:val="center"/>
            <w:hideMark/>
          </w:tcPr>
          <w:p w:rsidR="005F2AD6" w:rsidRPr="005F2AD6" w:rsidRDefault="005F2AD6" w:rsidP="005F2AD6">
            <w:pPr>
              <w:spacing w:after="0" w:line="240" w:lineRule="auto"/>
              <w:rPr>
                <w:rFonts w:eastAsia="Times New Roman"/>
                <w:color w:val="000000"/>
                <w:u w:val="single"/>
                <w:lang w:eastAsia="tr-TR"/>
              </w:rPr>
            </w:pPr>
            <w:r w:rsidRPr="005F2AD6">
              <w:rPr>
                <w:rFonts w:eastAsia="Times New Roman"/>
                <w:color w:val="000000"/>
                <w:sz w:val="22"/>
                <w:szCs w:val="22"/>
                <w:u w:val="single"/>
                <w:lang w:eastAsia="tr-TR"/>
              </w:rPr>
              <w:t>3. Taşocağı Ücretleri (TL)</w:t>
            </w:r>
          </w:p>
        </w:tc>
        <w:tc>
          <w:tcPr>
            <w:tcW w:w="940" w:type="dxa"/>
            <w:gridSpan w:val="3"/>
            <w:tcBorders>
              <w:top w:val="nil"/>
              <w:left w:val="nil"/>
              <w:bottom w:val="single" w:sz="4" w:space="0" w:color="auto"/>
              <w:right w:val="nil"/>
            </w:tcBorders>
            <w:noWrap/>
            <w:vAlign w:val="bottom"/>
            <w:hideMark/>
          </w:tcPr>
          <w:p w:rsidR="005F2AD6" w:rsidRPr="005F2AD6" w:rsidRDefault="005F2AD6" w:rsidP="005F2AD6">
            <w:pPr>
              <w:spacing w:after="0"/>
            </w:pP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a)</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Toptan Kum (Ton)</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 xml:space="preserve">  30,00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b)</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Perakende Kum</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 xml:space="preserve">  35,00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c)</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Toptan Çakıl (Ton)</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 xml:space="preserve">  12,50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ç)</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 xml:space="preserve">Perakende Çakıl </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 xml:space="preserve">  25,00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lastRenderedPageBreak/>
              <w:t>d)</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Kum Çakıl Karışık</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 xml:space="preserve">  25,00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e)</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 xml:space="preserve">Filler (Taban) Malzemesi </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 xml:space="preserve">  35,00</w:t>
            </w:r>
          </w:p>
        </w:tc>
      </w:tr>
      <w:tr w:rsidR="005F2AD6" w:rsidRPr="005F2AD6" w:rsidTr="005F2AD6">
        <w:trPr>
          <w:trHeight w:val="225"/>
        </w:trPr>
        <w:tc>
          <w:tcPr>
            <w:tcW w:w="2992" w:type="dxa"/>
            <w:tcBorders>
              <w:top w:val="single" w:sz="4" w:space="0" w:color="auto"/>
              <w:left w:val="nil"/>
              <w:bottom w:val="nil"/>
              <w:right w:val="nil"/>
            </w:tcBorders>
            <w:noWrap/>
            <w:vAlign w:val="bottom"/>
            <w:hideMark/>
          </w:tcPr>
          <w:p w:rsidR="005F2AD6" w:rsidRPr="005F2AD6" w:rsidRDefault="005F2AD6" w:rsidP="005F2AD6">
            <w:pPr>
              <w:spacing w:after="0"/>
            </w:pPr>
          </w:p>
        </w:tc>
        <w:tc>
          <w:tcPr>
            <w:tcW w:w="5014" w:type="dxa"/>
            <w:gridSpan w:val="5"/>
            <w:tcBorders>
              <w:top w:val="single" w:sz="4" w:space="0" w:color="auto"/>
              <w:left w:val="nil"/>
              <w:bottom w:val="nil"/>
              <w:right w:val="nil"/>
            </w:tcBorders>
            <w:noWrap/>
            <w:vAlign w:val="center"/>
            <w:hideMark/>
          </w:tcPr>
          <w:p w:rsidR="005F2AD6" w:rsidRPr="005F2AD6" w:rsidRDefault="005F2AD6" w:rsidP="005F2AD6">
            <w:pPr>
              <w:spacing w:after="0"/>
            </w:pPr>
          </w:p>
        </w:tc>
        <w:tc>
          <w:tcPr>
            <w:tcW w:w="940" w:type="dxa"/>
            <w:gridSpan w:val="3"/>
            <w:tcBorders>
              <w:top w:val="single" w:sz="4" w:space="0" w:color="auto"/>
              <w:left w:val="nil"/>
              <w:bottom w:val="nil"/>
              <w:right w:val="nil"/>
            </w:tcBorders>
            <w:noWrap/>
            <w:vAlign w:val="bottom"/>
            <w:hideMark/>
          </w:tcPr>
          <w:p w:rsidR="005F2AD6" w:rsidRPr="005F2AD6" w:rsidRDefault="005F2AD6" w:rsidP="005F2AD6">
            <w:pPr>
              <w:spacing w:after="0"/>
            </w:pPr>
          </w:p>
        </w:tc>
      </w:tr>
      <w:tr w:rsidR="005F2AD6" w:rsidRPr="005F2AD6" w:rsidTr="005F2AD6">
        <w:trPr>
          <w:trHeight w:val="225"/>
        </w:trPr>
        <w:tc>
          <w:tcPr>
            <w:tcW w:w="8006" w:type="dxa"/>
            <w:gridSpan w:val="6"/>
            <w:tcBorders>
              <w:top w:val="nil"/>
              <w:left w:val="nil"/>
              <w:bottom w:val="single" w:sz="4" w:space="0" w:color="auto"/>
              <w:right w:val="nil"/>
            </w:tcBorders>
            <w:noWrap/>
            <w:vAlign w:val="center"/>
            <w:hideMark/>
          </w:tcPr>
          <w:p w:rsidR="005F2AD6" w:rsidRPr="005F2AD6" w:rsidRDefault="005F2AD6" w:rsidP="005F2AD6">
            <w:pPr>
              <w:spacing w:after="0" w:line="240" w:lineRule="auto"/>
              <w:rPr>
                <w:rFonts w:eastAsia="Times New Roman"/>
                <w:u w:val="single"/>
                <w:lang w:eastAsia="tr-TR"/>
              </w:rPr>
            </w:pPr>
            <w:r w:rsidRPr="005F2AD6">
              <w:rPr>
                <w:rFonts w:eastAsia="Times New Roman"/>
                <w:sz w:val="22"/>
                <w:szCs w:val="22"/>
                <w:u w:val="single"/>
                <w:lang w:eastAsia="tr-TR"/>
              </w:rPr>
              <w:t xml:space="preserve">4. İnşaat artığı, bahçe ve </w:t>
            </w:r>
            <w:proofErr w:type="spellStart"/>
            <w:r w:rsidRPr="005F2AD6">
              <w:rPr>
                <w:rFonts w:eastAsia="Times New Roman"/>
                <w:sz w:val="22"/>
                <w:szCs w:val="22"/>
                <w:u w:val="single"/>
                <w:lang w:eastAsia="tr-TR"/>
              </w:rPr>
              <w:t>İşyerlerne</w:t>
            </w:r>
            <w:proofErr w:type="spellEnd"/>
            <w:r w:rsidRPr="005F2AD6">
              <w:rPr>
                <w:rFonts w:eastAsia="Times New Roman"/>
                <w:sz w:val="22"/>
                <w:szCs w:val="22"/>
                <w:u w:val="single"/>
                <w:lang w:eastAsia="tr-TR"/>
              </w:rPr>
              <w:t xml:space="preserve"> ait çöp nakli </w:t>
            </w:r>
            <w:r w:rsidRPr="005F2AD6">
              <w:rPr>
                <w:rFonts w:eastAsia="Times New Roman"/>
                <w:color w:val="000000"/>
                <w:sz w:val="22"/>
                <w:szCs w:val="22"/>
                <w:u w:val="single"/>
                <w:lang w:eastAsia="tr-TR"/>
              </w:rPr>
              <w:t xml:space="preserve"> (TL)</w:t>
            </w:r>
          </w:p>
        </w:tc>
        <w:tc>
          <w:tcPr>
            <w:tcW w:w="940" w:type="dxa"/>
            <w:gridSpan w:val="3"/>
            <w:tcBorders>
              <w:top w:val="nil"/>
              <w:left w:val="nil"/>
              <w:bottom w:val="single" w:sz="4" w:space="0" w:color="auto"/>
              <w:right w:val="nil"/>
            </w:tcBorders>
            <w:noWrap/>
            <w:vAlign w:val="bottom"/>
            <w:hideMark/>
          </w:tcPr>
          <w:p w:rsidR="005F2AD6" w:rsidRPr="005F2AD6" w:rsidRDefault="005F2AD6" w:rsidP="005F2AD6">
            <w:pPr>
              <w:spacing w:after="0"/>
            </w:pP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a)</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İnşaat Atığı Alma (Her Sefer İçin)</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100,00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b)</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Şahsa Ait Malzeme Dökme (Her Sefer İçin)</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35,00</w:t>
            </w:r>
          </w:p>
        </w:tc>
      </w:tr>
      <w:tr w:rsidR="005F2AD6" w:rsidRPr="005F2AD6" w:rsidTr="005F2AD6">
        <w:trPr>
          <w:trHeight w:val="429"/>
        </w:trPr>
        <w:tc>
          <w:tcPr>
            <w:tcW w:w="2992" w:type="dxa"/>
            <w:tcBorders>
              <w:top w:val="single" w:sz="4" w:space="0" w:color="auto"/>
              <w:left w:val="single" w:sz="4" w:space="0" w:color="auto"/>
              <w:bottom w:val="single" w:sz="4" w:space="0" w:color="auto"/>
              <w:right w:val="single" w:sz="4" w:space="0" w:color="auto"/>
            </w:tcBorders>
            <w:noWrap/>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b)</w:t>
            </w:r>
          </w:p>
        </w:tc>
        <w:tc>
          <w:tcPr>
            <w:tcW w:w="5014" w:type="dxa"/>
            <w:gridSpan w:val="5"/>
            <w:tcBorders>
              <w:top w:val="single" w:sz="4" w:space="0" w:color="auto"/>
              <w:left w:val="single" w:sz="4" w:space="0" w:color="auto"/>
              <w:bottom w:val="single" w:sz="4" w:space="0" w:color="auto"/>
              <w:right w:val="single" w:sz="4"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 xml:space="preserve">İşyeri, Banka, Resmi Kurumlar, Öğrenci yurtları ve sitelerden kışın alınacak </w:t>
            </w:r>
            <w:proofErr w:type="gramStart"/>
            <w:r w:rsidRPr="005F2AD6">
              <w:rPr>
                <w:rFonts w:eastAsia="Times New Roman"/>
                <w:color w:val="000000"/>
                <w:sz w:val="18"/>
                <w:szCs w:val="18"/>
                <w:lang w:eastAsia="tr-TR"/>
              </w:rPr>
              <w:t>cüruf , kalorifer</w:t>
            </w:r>
            <w:proofErr w:type="gramEnd"/>
            <w:r w:rsidRPr="005F2AD6">
              <w:rPr>
                <w:rFonts w:eastAsia="Times New Roman"/>
                <w:color w:val="000000"/>
                <w:sz w:val="18"/>
                <w:szCs w:val="18"/>
                <w:lang w:eastAsia="tr-TR"/>
              </w:rPr>
              <w:t xml:space="preserve"> atığı   (Her 25 Kg </w:t>
            </w:r>
            <w:proofErr w:type="spellStart"/>
            <w:r w:rsidRPr="005F2AD6">
              <w:rPr>
                <w:rFonts w:eastAsia="Times New Roman"/>
                <w:color w:val="000000"/>
                <w:sz w:val="18"/>
                <w:szCs w:val="18"/>
                <w:lang w:eastAsia="tr-TR"/>
              </w:rPr>
              <w:t>lık</w:t>
            </w:r>
            <w:proofErr w:type="spellEnd"/>
            <w:r w:rsidRPr="005F2AD6">
              <w:rPr>
                <w:rFonts w:eastAsia="Times New Roman"/>
                <w:color w:val="000000"/>
                <w:sz w:val="18"/>
                <w:szCs w:val="18"/>
                <w:lang w:eastAsia="tr-TR"/>
              </w:rPr>
              <w:t xml:space="preserve"> çuval için)</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2,00</w:t>
            </w:r>
          </w:p>
        </w:tc>
      </w:tr>
      <w:tr w:rsidR="005F2AD6" w:rsidRPr="005F2AD6" w:rsidTr="005F2AD6">
        <w:trPr>
          <w:trHeight w:val="225"/>
        </w:trPr>
        <w:tc>
          <w:tcPr>
            <w:tcW w:w="2992" w:type="dxa"/>
            <w:tcBorders>
              <w:top w:val="single" w:sz="4" w:space="0" w:color="auto"/>
              <w:left w:val="nil"/>
              <w:bottom w:val="nil"/>
              <w:right w:val="nil"/>
            </w:tcBorders>
            <w:noWrap/>
            <w:vAlign w:val="bottom"/>
            <w:hideMark/>
          </w:tcPr>
          <w:p w:rsidR="005F2AD6" w:rsidRPr="005F2AD6" w:rsidRDefault="005F2AD6" w:rsidP="005F2AD6">
            <w:pPr>
              <w:spacing w:after="0"/>
            </w:pPr>
          </w:p>
        </w:tc>
        <w:tc>
          <w:tcPr>
            <w:tcW w:w="1831" w:type="dxa"/>
            <w:gridSpan w:val="2"/>
            <w:tcBorders>
              <w:top w:val="single" w:sz="4" w:space="0" w:color="auto"/>
              <w:left w:val="nil"/>
              <w:bottom w:val="nil"/>
              <w:right w:val="nil"/>
            </w:tcBorders>
            <w:noWrap/>
            <w:vAlign w:val="center"/>
            <w:hideMark/>
          </w:tcPr>
          <w:p w:rsidR="005F2AD6" w:rsidRPr="005F2AD6" w:rsidRDefault="005F2AD6" w:rsidP="005F2AD6">
            <w:pPr>
              <w:spacing w:after="0"/>
            </w:pPr>
          </w:p>
        </w:tc>
        <w:tc>
          <w:tcPr>
            <w:tcW w:w="1115" w:type="dxa"/>
            <w:tcBorders>
              <w:top w:val="single" w:sz="4" w:space="0" w:color="auto"/>
              <w:left w:val="nil"/>
              <w:bottom w:val="nil"/>
              <w:right w:val="nil"/>
            </w:tcBorders>
            <w:noWrap/>
            <w:vAlign w:val="center"/>
            <w:hideMark/>
          </w:tcPr>
          <w:p w:rsidR="005F2AD6" w:rsidRPr="005F2AD6" w:rsidRDefault="005F2AD6" w:rsidP="005F2AD6">
            <w:pPr>
              <w:spacing w:after="0"/>
            </w:pPr>
          </w:p>
        </w:tc>
        <w:tc>
          <w:tcPr>
            <w:tcW w:w="1103" w:type="dxa"/>
            <w:tcBorders>
              <w:top w:val="single" w:sz="4" w:space="0" w:color="auto"/>
              <w:left w:val="nil"/>
              <w:bottom w:val="nil"/>
              <w:right w:val="nil"/>
            </w:tcBorders>
            <w:noWrap/>
            <w:vAlign w:val="center"/>
            <w:hideMark/>
          </w:tcPr>
          <w:p w:rsidR="005F2AD6" w:rsidRPr="005F2AD6" w:rsidRDefault="005F2AD6" w:rsidP="005F2AD6">
            <w:pPr>
              <w:spacing w:after="0"/>
            </w:pPr>
          </w:p>
        </w:tc>
        <w:tc>
          <w:tcPr>
            <w:tcW w:w="1029" w:type="dxa"/>
            <w:gridSpan w:val="2"/>
            <w:tcBorders>
              <w:top w:val="single" w:sz="4" w:space="0" w:color="auto"/>
              <w:left w:val="nil"/>
              <w:bottom w:val="nil"/>
              <w:right w:val="nil"/>
            </w:tcBorders>
            <w:noWrap/>
            <w:vAlign w:val="center"/>
            <w:hideMark/>
          </w:tcPr>
          <w:p w:rsidR="005F2AD6" w:rsidRPr="005F2AD6" w:rsidRDefault="005F2AD6" w:rsidP="005F2AD6">
            <w:pPr>
              <w:spacing w:after="0"/>
            </w:pPr>
          </w:p>
        </w:tc>
        <w:tc>
          <w:tcPr>
            <w:tcW w:w="160" w:type="dxa"/>
            <w:tcBorders>
              <w:top w:val="single" w:sz="4" w:space="0" w:color="auto"/>
              <w:left w:val="nil"/>
              <w:bottom w:val="nil"/>
              <w:right w:val="nil"/>
            </w:tcBorders>
            <w:noWrap/>
            <w:vAlign w:val="center"/>
            <w:hideMark/>
          </w:tcPr>
          <w:p w:rsidR="005F2AD6" w:rsidRPr="005F2AD6" w:rsidRDefault="005F2AD6" w:rsidP="005F2AD6">
            <w:pPr>
              <w:spacing w:after="0"/>
            </w:pPr>
          </w:p>
        </w:tc>
        <w:tc>
          <w:tcPr>
            <w:tcW w:w="716" w:type="dxa"/>
            <w:tcBorders>
              <w:top w:val="single" w:sz="4" w:space="0" w:color="auto"/>
              <w:left w:val="nil"/>
              <w:bottom w:val="nil"/>
              <w:right w:val="nil"/>
            </w:tcBorders>
            <w:noWrap/>
            <w:vAlign w:val="bottom"/>
            <w:hideMark/>
          </w:tcPr>
          <w:p w:rsidR="005F2AD6" w:rsidRPr="005F2AD6" w:rsidRDefault="005F2AD6" w:rsidP="005F2AD6">
            <w:pPr>
              <w:spacing w:after="0"/>
            </w:pPr>
          </w:p>
        </w:tc>
      </w:tr>
      <w:tr w:rsidR="005F2AD6" w:rsidRPr="005F2AD6" w:rsidTr="005F2AD6">
        <w:trPr>
          <w:trHeight w:val="225"/>
        </w:trPr>
        <w:tc>
          <w:tcPr>
            <w:tcW w:w="8006" w:type="dxa"/>
            <w:gridSpan w:val="6"/>
            <w:tcBorders>
              <w:top w:val="nil"/>
              <w:left w:val="nil"/>
              <w:bottom w:val="single" w:sz="4" w:space="0" w:color="auto"/>
              <w:right w:val="nil"/>
            </w:tcBorders>
            <w:noWrap/>
            <w:vAlign w:val="center"/>
            <w:hideMark/>
          </w:tcPr>
          <w:p w:rsidR="005F2AD6" w:rsidRPr="005F2AD6" w:rsidRDefault="005F2AD6" w:rsidP="005F2AD6">
            <w:pPr>
              <w:spacing w:after="0" w:line="240" w:lineRule="auto"/>
              <w:rPr>
                <w:rFonts w:eastAsia="Times New Roman"/>
                <w:color w:val="000000"/>
                <w:u w:val="single"/>
                <w:lang w:eastAsia="tr-TR"/>
              </w:rPr>
            </w:pPr>
            <w:r w:rsidRPr="005F2AD6">
              <w:rPr>
                <w:rFonts w:eastAsia="Times New Roman"/>
                <w:color w:val="000000"/>
                <w:sz w:val="22"/>
                <w:szCs w:val="22"/>
                <w:u w:val="single"/>
                <w:lang w:eastAsia="tr-TR"/>
              </w:rPr>
              <w:t>5. Fen işleri Tahribat ücretleri</w:t>
            </w:r>
          </w:p>
        </w:tc>
        <w:tc>
          <w:tcPr>
            <w:tcW w:w="940" w:type="dxa"/>
            <w:gridSpan w:val="3"/>
            <w:tcBorders>
              <w:top w:val="nil"/>
              <w:left w:val="nil"/>
              <w:bottom w:val="single" w:sz="4" w:space="0" w:color="auto"/>
              <w:right w:val="nil"/>
            </w:tcBorders>
            <w:noWrap/>
            <w:vAlign w:val="bottom"/>
            <w:hideMark/>
          </w:tcPr>
          <w:p w:rsidR="005F2AD6" w:rsidRPr="005F2AD6" w:rsidRDefault="005F2AD6" w:rsidP="005F2AD6">
            <w:pPr>
              <w:spacing w:after="0"/>
            </w:pP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a)</w:t>
            </w:r>
          </w:p>
        </w:tc>
        <w:tc>
          <w:tcPr>
            <w:tcW w:w="5014" w:type="dxa"/>
            <w:gridSpan w:val="5"/>
            <w:tcBorders>
              <w:top w:val="single" w:sz="4" w:space="0" w:color="auto"/>
              <w:left w:val="single" w:sz="4" w:space="0" w:color="auto"/>
              <w:bottom w:val="single" w:sz="4" w:space="0" w:color="auto"/>
              <w:right w:val="single" w:sz="4" w:space="0" w:color="auto"/>
            </w:tcBorders>
            <w:vAlign w:val="center"/>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Stabilize yolların tahribi (m²)</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sz w:val="18"/>
                <w:szCs w:val="18"/>
                <w:lang w:eastAsia="tr-TR"/>
              </w:rPr>
            </w:pPr>
            <w:r w:rsidRPr="005F2AD6">
              <w:rPr>
                <w:rFonts w:eastAsia="Times New Roman"/>
                <w:sz w:val="18"/>
                <w:szCs w:val="18"/>
                <w:lang w:eastAsia="tr-TR"/>
              </w:rPr>
              <w:t xml:space="preserve">  70,00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b)</w:t>
            </w:r>
          </w:p>
        </w:tc>
        <w:tc>
          <w:tcPr>
            <w:tcW w:w="5014" w:type="dxa"/>
            <w:gridSpan w:val="5"/>
            <w:tcBorders>
              <w:top w:val="single" w:sz="4" w:space="0" w:color="auto"/>
              <w:left w:val="single" w:sz="4" w:space="0" w:color="auto"/>
              <w:bottom w:val="single" w:sz="4" w:space="0" w:color="auto"/>
              <w:right w:val="single" w:sz="4" w:space="0" w:color="auto"/>
            </w:tcBorders>
            <w:vAlign w:val="center"/>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 xml:space="preserve">Tretuvar </w:t>
            </w:r>
            <w:proofErr w:type="spellStart"/>
            <w:r w:rsidRPr="005F2AD6">
              <w:rPr>
                <w:rFonts w:eastAsia="Times New Roman"/>
                <w:sz w:val="18"/>
                <w:szCs w:val="18"/>
                <w:lang w:eastAsia="tr-TR"/>
              </w:rPr>
              <w:t>betonununun</w:t>
            </w:r>
            <w:proofErr w:type="spellEnd"/>
            <w:r w:rsidRPr="005F2AD6">
              <w:rPr>
                <w:rFonts w:eastAsia="Times New Roman"/>
                <w:sz w:val="18"/>
                <w:szCs w:val="18"/>
                <w:lang w:eastAsia="tr-TR"/>
              </w:rPr>
              <w:t xml:space="preserve"> tahribi (m²)</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sz w:val="18"/>
                <w:szCs w:val="18"/>
                <w:lang w:eastAsia="tr-TR"/>
              </w:rPr>
            </w:pPr>
            <w:r w:rsidRPr="005F2AD6">
              <w:rPr>
                <w:rFonts w:eastAsia="Times New Roman"/>
                <w:sz w:val="18"/>
                <w:szCs w:val="18"/>
                <w:lang w:eastAsia="tr-TR"/>
              </w:rPr>
              <w:t>330,00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c)</w:t>
            </w:r>
          </w:p>
        </w:tc>
        <w:tc>
          <w:tcPr>
            <w:tcW w:w="5014" w:type="dxa"/>
            <w:gridSpan w:val="5"/>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Tretuvar üzerindeki beton plaka (parke) tahribi (m²)</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sz w:val="18"/>
                <w:szCs w:val="18"/>
                <w:lang w:eastAsia="tr-TR"/>
              </w:rPr>
            </w:pPr>
            <w:r w:rsidRPr="005F2AD6">
              <w:rPr>
                <w:rFonts w:eastAsia="Times New Roman"/>
                <w:sz w:val="18"/>
                <w:szCs w:val="18"/>
                <w:lang w:eastAsia="tr-TR"/>
              </w:rPr>
              <w:t xml:space="preserve">  30,00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d)</w:t>
            </w:r>
          </w:p>
        </w:tc>
        <w:tc>
          <w:tcPr>
            <w:tcW w:w="5014" w:type="dxa"/>
            <w:gridSpan w:val="5"/>
            <w:tcBorders>
              <w:top w:val="single" w:sz="4" w:space="0" w:color="auto"/>
              <w:left w:val="single" w:sz="4" w:space="0" w:color="auto"/>
              <w:bottom w:val="single" w:sz="4" w:space="0" w:color="auto"/>
              <w:right w:val="single" w:sz="4" w:space="0" w:color="auto"/>
            </w:tcBorders>
            <w:vAlign w:val="center"/>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Tretuvar kenarındaki bordür taşlarının (Bordür Adedi)</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sz w:val="18"/>
                <w:szCs w:val="18"/>
                <w:lang w:eastAsia="tr-TR"/>
              </w:rPr>
            </w:pPr>
            <w:r w:rsidRPr="005F2AD6">
              <w:rPr>
                <w:rFonts w:eastAsia="Times New Roman"/>
                <w:sz w:val="18"/>
                <w:szCs w:val="18"/>
                <w:lang w:eastAsia="tr-TR"/>
              </w:rPr>
              <w:t xml:space="preserve">  70,00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e)</w:t>
            </w:r>
          </w:p>
        </w:tc>
        <w:tc>
          <w:tcPr>
            <w:tcW w:w="5014" w:type="dxa"/>
            <w:gridSpan w:val="5"/>
            <w:tcBorders>
              <w:top w:val="single" w:sz="4" w:space="0" w:color="auto"/>
              <w:left w:val="single" w:sz="4" w:space="0" w:color="auto"/>
              <w:bottom w:val="single" w:sz="4" w:space="0" w:color="auto"/>
              <w:right w:val="single" w:sz="4" w:space="0" w:color="auto"/>
            </w:tcBorders>
            <w:vAlign w:val="center"/>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 xml:space="preserve">Önceden izin alınması halinde 1 m² asfalt tahribi </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sz w:val="18"/>
                <w:szCs w:val="18"/>
                <w:lang w:eastAsia="tr-TR"/>
              </w:rPr>
            </w:pPr>
            <w:r w:rsidRPr="005F2AD6">
              <w:rPr>
                <w:rFonts w:eastAsia="Times New Roman"/>
                <w:sz w:val="18"/>
                <w:szCs w:val="18"/>
                <w:lang w:eastAsia="tr-TR"/>
              </w:rPr>
              <w:t>140,00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f)</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 xml:space="preserve">İzin alınmadan kaçak olarak yapılan 1 m² asfalt tahribi </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sz w:val="18"/>
                <w:szCs w:val="18"/>
                <w:lang w:eastAsia="tr-TR"/>
              </w:rPr>
            </w:pPr>
            <w:r w:rsidRPr="005F2AD6">
              <w:rPr>
                <w:rFonts w:eastAsia="Times New Roman"/>
                <w:sz w:val="18"/>
                <w:szCs w:val="18"/>
                <w:lang w:eastAsia="tr-TR"/>
              </w:rPr>
              <w:t>288,00</w:t>
            </w:r>
          </w:p>
        </w:tc>
      </w:tr>
      <w:tr w:rsidR="005F2AD6" w:rsidRPr="005F2AD6" w:rsidTr="005F2AD6">
        <w:trPr>
          <w:trHeight w:val="225"/>
        </w:trPr>
        <w:tc>
          <w:tcPr>
            <w:tcW w:w="2992" w:type="dxa"/>
            <w:tcBorders>
              <w:top w:val="single" w:sz="4" w:space="0" w:color="auto"/>
              <w:left w:val="nil"/>
              <w:bottom w:val="nil"/>
              <w:right w:val="nil"/>
            </w:tcBorders>
            <w:noWrap/>
            <w:vAlign w:val="center"/>
            <w:hideMark/>
          </w:tcPr>
          <w:p w:rsidR="005F2AD6" w:rsidRPr="005F2AD6" w:rsidRDefault="005F2AD6" w:rsidP="005F2AD6">
            <w:pPr>
              <w:spacing w:after="0"/>
            </w:pPr>
          </w:p>
        </w:tc>
        <w:tc>
          <w:tcPr>
            <w:tcW w:w="1831" w:type="dxa"/>
            <w:gridSpan w:val="2"/>
            <w:tcBorders>
              <w:top w:val="single" w:sz="4" w:space="0" w:color="auto"/>
              <w:left w:val="nil"/>
              <w:bottom w:val="nil"/>
              <w:right w:val="nil"/>
            </w:tcBorders>
            <w:noWrap/>
            <w:vAlign w:val="center"/>
            <w:hideMark/>
          </w:tcPr>
          <w:p w:rsidR="005F2AD6" w:rsidRPr="005F2AD6" w:rsidRDefault="005F2AD6" w:rsidP="005F2AD6">
            <w:pPr>
              <w:spacing w:after="0"/>
            </w:pPr>
          </w:p>
        </w:tc>
        <w:tc>
          <w:tcPr>
            <w:tcW w:w="1115" w:type="dxa"/>
            <w:tcBorders>
              <w:top w:val="single" w:sz="4" w:space="0" w:color="auto"/>
              <w:left w:val="nil"/>
              <w:bottom w:val="nil"/>
              <w:right w:val="nil"/>
            </w:tcBorders>
            <w:noWrap/>
            <w:vAlign w:val="center"/>
            <w:hideMark/>
          </w:tcPr>
          <w:p w:rsidR="005F2AD6" w:rsidRPr="005F2AD6" w:rsidRDefault="005F2AD6" w:rsidP="005F2AD6">
            <w:pPr>
              <w:spacing w:after="0"/>
            </w:pPr>
          </w:p>
        </w:tc>
        <w:tc>
          <w:tcPr>
            <w:tcW w:w="1103" w:type="dxa"/>
            <w:tcBorders>
              <w:top w:val="single" w:sz="4" w:space="0" w:color="auto"/>
              <w:left w:val="nil"/>
              <w:bottom w:val="nil"/>
              <w:right w:val="nil"/>
            </w:tcBorders>
            <w:noWrap/>
            <w:vAlign w:val="center"/>
            <w:hideMark/>
          </w:tcPr>
          <w:p w:rsidR="005F2AD6" w:rsidRPr="005F2AD6" w:rsidRDefault="005F2AD6" w:rsidP="005F2AD6">
            <w:pPr>
              <w:spacing w:after="0"/>
            </w:pPr>
          </w:p>
        </w:tc>
        <w:tc>
          <w:tcPr>
            <w:tcW w:w="1029" w:type="dxa"/>
            <w:gridSpan w:val="2"/>
            <w:tcBorders>
              <w:top w:val="single" w:sz="4" w:space="0" w:color="auto"/>
              <w:left w:val="nil"/>
              <w:bottom w:val="nil"/>
              <w:right w:val="nil"/>
            </w:tcBorders>
            <w:noWrap/>
            <w:vAlign w:val="center"/>
            <w:hideMark/>
          </w:tcPr>
          <w:p w:rsidR="005F2AD6" w:rsidRPr="005F2AD6" w:rsidRDefault="005F2AD6" w:rsidP="005F2AD6">
            <w:pPr>
              <w:spacing w:after="0"/>
            </w:pPr>
          </w:p>
        </w:tc>
        <w:tc>
          <w:tcPr>
            <w:tcW w:w="160" w:type="dxa"/>
            <w:tcBorders>
              <w:top w:val="single" w:sz="4" w:space="0" w:color="auto"/>
              <w:left w:val="nil"/>
              <w:bottom w:val="nil"/>
              <w:right w:val="nil"/>
            </w:tcBorders>
            <w:noWrap/>
            <w:vAlign w:val="center"/>
            <w:hideMark/>
          </w:tcPr>
          <w:p w:rsidR="005F2AD6" w:rsidRPr="005F2AD6" w:rsidRDefault="005F2AD6" w:rsidP="005F2AD6">
            <w:pPr>
              <w:spacing w:after="0"/>
            </w:pPr>
          </w:p>
        </w:tc>
        <w:tc>
          <w:tcPr>
            <w:tcW w:w="716" w:type="dxa"/>
            <w:tcBorders>
              <w:top w:val="single" w:sz="4" w:space="0" w:color="auto"/>
              <w:left w:val="nil"/>
              <w:bottom w:val="nil"/>
              <w:right w:val="nil"/>
            </w:tcBorders>
            <w:noWrap/>
            <w:vAlign w:val="bottom"/>
            <w:hideMark/>
          </w:tcPr>
          <w:p w:rsidR="005F2AD6" w:rsidRPr="005F2AD6" w:rsidRDefault="005F2AD6" w:rsidP="005F2AD6">
            <w:pPr>
              <w:spacing w:after="0"/>
            </w:pPr>
          </w:p>
        </w:tc>
      </w:tr>
      <w:tr w:rsidR="005F2AD6" w:rsidRPr="005F2AD6" w:rsidTr="005F2AD6">
        <w:trPr>
          <w:trHeight w:val="225"/>
        </w:trPr>
        <w:tc>
          <w:tcPr>
            <w:tcW w:w="8006" w:type="dxa"/>
            <w:gridSpan w:val="6"/>
            <w:tcBorders>
              <w:top w:val="nil"/>
              <w:left w:val="nil"/>
              <w:bottom w:val="single" w:sz="4" w:space="0" w:color="auto"/>
              <w:right w:val="nil"/>
            </w:tcBorders>
            <w:noWrap/>
            <w:vAlign w:val="center"/>
            <w:hideMark/>
          </w:tcPr>
          <w:p w:rsidR="005F2AD6" w:rsidRPr="005F2AD6" w:rsidRDefault="005F2AD6" w:rsidP="005F2AD6">
            <w:pPr>
              <w:spacing w:after="0" w:line="240" w:lineRule="auto"/>
              <w:rPr>
                <w:rFonts w:eastAsia="Times New Roman"/>
                <w:color w:val="000000"/>
                <w:u w:val="single"/>
                <w:lang w:eastAsia="tr-TR"/>
              </w:rPr>
            </w:pPr>
            <w:r w:rsidRPr="005F2AD6">
              <w:rPr>
                <w:rFonts w:eastAsia="Times New Roman"/>
                <w:color w:val="000000"/>
                <w:sz w:val="22"/>
                <w:szCs w:val="22"/>
                <w:u w:val="single"/>
                <w:lang w:eastAsia="tr-TR"/>
              </w:rPr>
              <w:t xml:space="preserve">6. </w:t>
            </w:r>
            <w:proofErr w:type="spellStart"/>
            <w:r w:rsidRPr="005F2AD6">
              <w:rPr>
                <w:rFonts w:eastAsia="Times New Roman"/>
                <w:color w:val="000000"/>
                <w:sz w:val="22"/>
                <w:szCs w:val="22"/>
                <w:u w:val="single"/>
                <w:lang w:eastAsia="tr-TR"/>
              </w:rPr>
              <w:t>İşmakinaları</w:t>
            </w:r>
            <w:proofErr w:type="spellEnd"/>
            <w:r w:rsidRPr="005F2AD6">
              <w:rPr>
                <w:rFonts w:eastAsia="Times New Roman"/>
                <w:color w:val="000000"/>
                <w:sz w:val="22"/>
                <w:szCs w:val="22"/>
                <w:u w:val="single"/>
                <w:lang w:eastAsia="tr-TR"/>
              </w:rPr>
              <w:t xml:space="preserve"> Ücretleri (Yolda Geçen Süre </w:t>
            </w:r>
            <w:proofErr w:type="gramStart"/>
            <w:r w:rsidRPr="005F2AD6">
              <w:rPr>
                <w:rFonts w:eastAsia="Times New Roman"/>
                <w:color w:val="000000"/>
                <w:sz w:val="22"/>
                <w:szCs w:val="22"/>
                <w:u w:val="single"/>
                <w:lang w:eastAsia="tr-TR"/>
              </w:rPr>
              <w:t>Dahil</w:t>
            </w:r>
            <w:proofErr w:type="gramEnd"/>
            <w:r w:rsidRPr="005F2AD6">
              <w:rPr>
                <w:rFonts w:eastAsia="Times New Roman"/>
                <w:color w:val="000000"/>
                <w:sz w:val="22"/>
                <w:szCs w:val="22"/>
                <w:u w:val="single"/>
                <w:lang w:eastAsia="tr-TR"/>
              </w:rPr>
              <w:t xml:space="preserve"> Saati) (TL)</w:t>
            </w:r>
          </w:p>
        </w:tc>
        <w:tc>
          <w:tcPr>
            <w:tcW w:w="940" w:type="dxa"/>
            <w:gridSpan w:val="3"/>
            <w:tcBorders>
              <w:top w:val="nil"/>
              <w:left w:val="nil"/>
              <w:bottom w:val="single" w:sz="4" w:space="0" w:color="auto"/>
              <w:right w:val="nil"/>
            </w:tcBorders>
            <w:noWrap/>
            <w:vAlign w:val="bottom"/>
            <w:hideMark/>
          </w:tcPr>
          <w:p w:rsidR="005F2AD6" w:rsidRPr="005F2AD6" w:rsidRDefault="005F2AD6" w:rsidP="005F2AD6">
            <w:pPr>
              <w:spacing w:after="0"/>
            </w:pP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a)</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Greyder</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sz w:val="18"/>
                <w:szCs w:val="18"/>
                <w:lang w:eastAsia="tr-TR"/>
              </w:rPr>
            </w:pPr>
            <w:r w:rsidRPr="005F2AD6">
              <w:rPr>
                <w:rFonts w:eastAsia="Times New Roman"/>
                <w:sz w:val="18"/>
                <w:szCs w:val="18"/>
                <w:lang w:eastAsia="tr-TR"/>
              </w:rPr>
              <w:t>170,00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b)</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Kasalı kamyon</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sz w:val="18"/>
                <w:szCs w:val="18"/>
                <w:lang w:eastAsia="tr-TR"/>
              </w:rPr>
            </w:pPr>
            <w:r w:rsidRPr="005F2AD6">
              <w:rPr>
                <w:rFonts w:eastAsia="Times New Roman"/>
                <w:sz w:val="18"/>
                <w:szCs w:val="18"/>
                <w:lang w:eastAsia="tr-TR"/>
              </w:rPr>
              <w:t>115,00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c)</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Damperli tek dingilli kamyon</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sz w:val="18"/>
                <w:szCs w:val="18"/>
                <w:lang w:eastAsia="tr-TR"/>
              </w:rPr>
            </w:pPr>
            <w:r w:rsidRPr="005F2AD6">
              <w:rPr>
                <w:rFonts w:eastAsia="Times New Roman"/>
                <w:sz w:val="18"/>
                <w:szCs w:val="18"/>
                <w:lang w:eastAsia="tr-TR"/>
              </w:rPr>
              <w:t>115,00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ç)</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JCP</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100,00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d)</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Damperli çift dingil çift dingil kamyon</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sz w:val="18"/>
                <w:szCs w:val="18"/>
                <w:lang w:eastAsia="tr-TR"/>
              </w:rPr>
            </w:pPr>
            <w:r w:rsidRPr="005F2AD6">
              <w:rPr>
                <w:rFonts w:eastAsia="Times New Roman"/>
                <w:sz w:val="18"/>
                <w:szCs w:val="18"/>
                <w:lang w:eastAsia="tr-TR"/>
              </w:rPr>
              <w:t>140,00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e)</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Paletli yükleyici</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sz w:val="18"/>
                <w:szCs w:val="18"/>
                <w:lang w:eastAsia="tr-TR"/>
              </w:rPr>
            </w:pPr>
            <w:r w:rsidRPr="005F2AD6">
              <w:rPr>
                <w:rFonts w:eastAsia="Times New Roman"/>
                <w:sz w:val="18"/>
                <w:szCs w:val="18"/>
                <w:lang w:eastAsia="tr-TR"/>
              </w:rPr>
              <w:t>170,00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f)</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Lastikli yükleyici</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sz w:val="18"/>
                <w:szCs w:val="18"/>
                <w:lang w:eastAsia="tr-TR"/>
              </w:rPr>
            </w:pPr>
            <w:r w:rsidRPr="005F2AD6">
              <w:rPr>
                <w:rFonts w:eastAsia="Times New Roman"/>
                <w:sz w:val="18"/>
                <w:szCs w:val="18"/>
                <w:lang w:eastAsia="tr-TR"/>
              </w:rPr>
              <w:t>250,00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g)</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Kompresör</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sz w:val="18"/>
                <w:szCs w:val="18"/>
                <w:lang w:eastAsia="tr-TR"/>
              </w:rPr>
            </w:pPr>
            <w:r w:rsidRPr="005F2AD6">
              <w:rPr>
                <w:rFonts w:eastAsia="Times New Roman"/>
                <w:sz w:val="18"/>
                <w:szCs w:val="18"/>
                <w:lang w:eastAsia="tr-TR"/>
              </w:rPr>
              <w:t>140,00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h)</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Lastikli ekskavatör</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130,00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ı)</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Paletli ekskavatör</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150,00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i)</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Treylerin (</w:t>
            </w:r>
            <w:proofErr w:type="spellStart"/>
            <w:r w:rsidRPr="005F2AD6">
              <w:rPr>
                <w:rFonts w:eastAsia="Times New Roman"/>
                <w:sz w:val="18"/>
                <w:szCs w:val="18"/>
                <w:lang w:eastAsia="tr-TR"/>
              </w:rPr>
              <w:t>Şehiriçi</w:t>
            </w:r>
            <w:proofErr w:type="spellEnd"/>
            <w:r w:rsidRPr="005F2AD6">
              <w:rPr>
                <w:rFonts w:eastAsia="Times New Roman"/>
                <w:sz w:val="18"/>
                <w:szCs w:val="18"/>
                <w:lang w:eastAsia="tr-TR"/>
              </w:rPr>
              <w:t>)</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sz w:val="18"/>
                <w:szCs w:val="18"/>
                <w:lang w:eastAsia="tr-TR"/>
              </w:rPr>
            </w:pPr>
            <w:r w:rsidRPr="005F2AD6">
              <w:rPr>
                <w:rFonts w:eastAsia="Times New Roman"/>
                <w:sz w:val="18"/>
                <w:szCs w:val="18"/>
                <w:lang w:eastAsia="tr-TR"/>
              </w:rPr>
              <w:t>50,00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j)</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sz w:val="18"/>
                <w:szCs w:val="18"/>
                <w:lang w:eastAsia="tr-TR"/>
              </w:rPr>
            </w:pPr>
            <w:proofErr w:type="spellStart"/>
            <w:r w:rsidRPr="005F2AD6">
              <w:rPr>
                <w:rFonts w:eastAsia="Times New Roman"/>
                <w:sz w:val="18"/>
                <w:szCs w:val="18"/>
                <w:lang w:eastAsia="tr-TR"/>
              </w:rPr>
              <w:t>Viprasyonlu</w:t>
            </w:r>
            <w:proofErr w:type="spellEnd"/>
            <w:r w:rsidRPr="005F2AD6">
              <w:rPr>
                <w:rFonts w:eastAsia="Times New Roman"/>
                <w:sz w:val="18"/>
                <w:szCs w:val="18"/>
                <w:lang w:eastAsia="tr-TR"/>
              </w:rPr>
              <w:t xml:space="preserve"> silindirin (taşıyıcı ücreti hariç )</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sz w:val="18"/>
                <w:szCs w:val="18"/>
                <w:lang w:eastAsia="tr-TR"/>
              </w:rPr>
            </w:pPr>
            <w:r w:rsidRPr="005F2AD6">
              <w:rPr>
                <w:rFonts w:eastAsia="Times New Roman"/>
                <w:sz w:val="18"/>
                <w:szCs w:val="18"/>
                <w:lang w:eastAsia="tr-TR"/>
              </w:rPr>
              <w:t>150,00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k)</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Vidanjörün (Sefer Başı)</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sz w:val="18"/>
                <w:szCs w:val="18"/>
                <w:lang w:eastAsia="tr-TR"/>
              </w:rPr>
            </w:pPr>
            <w:r w:rsidRPr="005F2AD6">
              <w:rPr>
                <w:rFonts w:eastAsia="Times New Roman"/>
                <w:sz w:val="18"/>
                <w:szCs w:val="18"/>
                <w:lang w:eastAsia="tr-TR"/>
              </w:rPr>
              <w:t>100,00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l)</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sz w:val="18"/>
                <w:szCs w:val="18"/>
                <w:lang w:eastAsia="tr-TR"/>
              </w:rPr>
            </w:pPr>
            <w:proofErr w:type="spellStart"/>
            <w:r w:rsidRPr="005F2AD6">
              <w:rPr>
                <w:rFonts w:eastAsia="Times New Roman"/>
                <w:sz w:val="18"/>
                <w:szCs w:val="18"/>
                <w:lang w:eastAsia="tr-TR"/>
              </w:rPr>
              <w:t>Motopomt</w:t>
            </w:r>
            <w:proofErr w:type="spellEnd"/>
            <w:r w:rsidRPr="005F2AD6">
              <w:rPr>
                <w:rFonts w:eastAsia="Times New Roman"/>
                <w:sz w:val="18"/>
                <w:szCs w:val="18"/>
                <w:lang w:eastAsia="tr-TR"/>
              </w:rPr>
              <w:t xml:space="preserve"> (Su tahliyesi talep edenlerden )</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sz w:val="18"/>
                <w:szCs w:val="18"/>
                <w:lang w:eastAsia="tr-TR"/>
              </w:rPr>
            </w:pPr>
            <w:r w:rsidRPr="005F2AD6">
              <w:rPr>
                <w:rFonts w:eastAsia="Times New Roman"/>
                <w:sz w:val="18"/>
                <w:szCs w:val="18"/>
                <w:lang w:eastAsia="tr-TR"/>
              </w:rPr>
              <w:t xml:space="preserve">  75,00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m)</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Dozer (Taşıyıcı Ücreti Hariç)</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sz w:val="18"/>
                <w:szCs w:val="18"/>
                <w:lang w:eastAsia="tr-TR"/>
              </w:rPr>
            </w:pPr>
            <w:r w:rsidRPr="005F2AD6">
              <w:rPr>
                <w:rFonts w:eastAsia="Times New Roman"/>
                <w:sz w:val="18"/>
                <w:szCs w:val="18"/>
                <w:lang w:eastAsia="tr-TR"/>
              </w:rPr>
              <w:t>275,00</w:t>
            </w:r>
          </w:p>
        </w:tc>
      </w:tr>
      <w:tr w:rsidR="005F2AD6" w:rsidRPr="005F2AD6" w:rsidTr="005F2AD6">
        <w:trPr>
          <w:trHeight w:val="113"/>
        </w:trPr>
        <w:tc>
          <w:tcPr>
            <w:tcW w:w="2992" w:type="dxa"/>
            <w:vMerge w:val="restart"/>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n)</w:t>
            </w:r>
          </w:p>
        </w:tc>
        <w:tc>
          <w:tcPr>
            <w:tcW w:w="5014" w:type="dxa"/>
            <w:gridSpan w:val="5"/>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color w:val="000000"/>
                <w:sz w:val="18"/>
                <w:szCs w:val="18"/>
                <w:lang w:eastAsia="tr-TR"/>
              </w:rPr>
              <w:t xml:space="preserve">1. Sepetli Platformlu araç  (2 Saate Kadar) </w:t>
            </w:r>
          </w:p>
        </w:tc>
        <w:tc>
          <w:tcPr>
            <w:tcW w:w="940" w:type="dxa"/>
            <w:gridSpan w:val="3"/>
            <w:tcBorders>
              <w:top w:val="single" w:sz="4" w:space="0" w:color="auto"/>
              <w:left w:val="single" w:sz="4" w:space="0" w:color="auto"/>
              <w:bottom w:val="single" w:sz="4" w:space="0" w:color="auto"/>
              <w:right w:val="single" w:sz="4" w:space="0" w:color="auto"/>
            </w:tcBorders>
            <w:vAlign w:val="bottom"/>
            <w:hideMark/>
          </w:tcPr>
          <w:p w:rsidR="005F2AD6" w:rsidRPr="005F2AD6" w:rsidRDefault="005F2AD6" w:rsidP="005F2AD6">
            <w:pPr>
              <w:spacing w:after="0" w:line="240" w:lineRule="auto"/>
              <w:jc w:val="right"/>
              <w:rPr>
                <w:rFonts w:eastAsia="Times New Roman"/>
                <w:sz w:val="18"/>
                <w:szCs w:val="18"/>
                <w:lang w:eastAsia="tr-TR"/>
              </w:rPr>
            </w:pPr>
            <w:r w:rsidRPr="005F2AD6">
              <w:rPr>
                <w:rFonts w:eastAsia="Times New Roman"/>
                <w:sz w:val="18"/>
                <w:szCs w:val="18"/>
                <w:lang w:eastAsia="tr-TR"/>
              </w:rPr>
              <w:t>60,00</w:t>
            </w:r>
          </w:p>
        </w:tc>
      </w:tr>
      <w:tr w:rsidR="005F2AD6" w:rsidRPr="005F2AD6" w:rsidTr="005F2AD6">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AD6" w:rsidRPr="005F2AD6" w:rsidRDefault="005F2AD6" w:rsidP="005F2AD6">
            <w:pPr>
              <w:spacing w:after="0" w:line="240" w:lineRule="auto"/>
              <w:rPr>
                <w:rFonts w:eastAsia="Times New Roman"/>
                <w:color w:val="000000"/>
                <w:sz w:val="18"/>
                <w:szCs w:val="18"/>
                <w:lang w:eastAsia="tr-TR"/>
              </w:rPr>
            </w:pPr>
          </w:p>
        </w:tc>
        <w:tc>
          <w:tcPr>
            <w:tcW w:w="5014" w:type="dxa"/>
            <w:gridSpan w:val="5"/>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2. Sepetli Platformlu araç  (2 Saat ve Üstü İçin)</w:t>
            </w:r>
          </w:p>
        </w:tc>
        <w:tc>
          <w:tcPr>
            <w:tcW w:w="940" w:type="dxa"/>
            <w:gridSpan w:val="3"/>
            <w:tcBorders>
              <w:top w:val="single" w:sz="4" w:space="0" w:color="auto"/>
              <w:left w:val="single" w:sz="4" w:space="0" w:color="auto"/>
              <w:bottom w:val="single" w:sz="4" w:space="0" w:color="auto"/>
              <w:right w:val="single" w:sz="4" w:space="0" w:color="auto"/>
            </w:tcBorders>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50,00</w:t>
            </w:r>
          </w:p>
        </w:tc>
      </w:tr>
      <w:tr w:rsidR="005F2AD6" w:rsidRPr="005F2AD6" w:rsidTr="005F2AD6">
        <w:trPr>
          <w:trHeight w:val="225"/>
        </w:trPr>
        <w:tc>
          <w:tcPr>
            <w:tcW w:w="2992" w:type="dxa"/>
            <w:noWrap/>
            <w:vAlign w:val="bottom"/>
            <w:hideMark/>
          </w:tcPr>
          <w:p w:rsidR="005F2AD6" w:rsidRPr="005F2AD6" w:rsidRDefault="005F2AD6" w:rsidP="005F2AD6">
            <w:pPr>
              <w:spacing w:after="0"/>
            </w:pPr>
          </w:p>
        </w:tc>
        <w:tc>
          <w:tcPr>
            <w:tcW w:w="1831" w:type="dxa"/>
            <w:gridSpan w:val="2"/>
            <w:noWrap/>
            <w:vAlign w:val="bottom"/>
            <w:hideMark/>
          </w:tcPr>
          <w:p w:rsidR="005F2AD6" w:rsidRPr="005F2AD6" w:rsidRDefault="005F2AD6" w:rsidP="005F2AD6">
            <w:pPr>
              <w:spacing w:after="0"/>
            </w:pPr>
          </w:p>
        </w:tc>
        <w:tc>
          <w:tcPr>
            <w:tcW w:w="1115" w:type="dxa"/>
            <w:noWrap/>
            <w:vAlign w:val="bottom"/>
            <w:hideMark/>
          </w:tcPr>
          <w:p w:rsidR="005F2AD6" w:rsidRPr="005F2AD6" w:rsidRDefault="005F2AD6" w:rsidP="005F2AD6">
            <w:pPr>
              <w:spacing w:after="0"/>
            </w:pPr>
          </w:p>
        </w:tc>
        <w:tc>
          <w:tcPr>
            <w:tcW w:w="1103" w:type="dxa"/>
            <w:noWrap/>
            <w:vAlign w:val="bottom"/>
            <w:hideMark/>
          </w:tcPr>
          <w:p w:rsidR="005F2AD6" w:rsidRPr="005F2AD6" w:rsidRDefault="005F2AD6" w:rsidP="005F2AD6">
            <w:pPr>
              <w:spacing w:after="0"/>
            </w:pPr>
          </w:p>
        </w:tc>
        <w:tc>
          <w:tcPr>
            <w:tcW w:w="1029" w:type="dxa"/>
            <w:gridSpan w:val="2"/>
            <w:noWrap/>
            <w:vAlign w:val="bottom"/>
            <w:hideMark/>
          </w:tcPr>
          <w:p w:rsidR="005F2AD6" w:rsidRPr="005F2AD6" w:rsidRDefault="005F2AD6" w:rsidP="005F2AD6">
            <w:pPr>
              <w:spacing w:after="0"/>
            </w:pPr>
          </w:p>
        </w:tc>
        <w:tc>
          <w:tcPr>
            <w:tcW w:w="160" w:type="dxa"/>
            <w:noWrap/>
            <w:vAlign w:val="bottom"/>
            <w:hideMark/>
          </w:tcPr>
          <w:p w:rsidR="005F2AD6" w:rsidRPr="005F2AD6" w:rsidRDefault="005F2AD6" w:rsidP="005F2AD6">
            <w:pPr>
              <w:spacing w:after="0"/>
            </w:pPr>
          </w:p>
        </w:tc>
        <w:tc>
          <w:tcPr>
            <w:tcW w:w="716" w:type="dxa"/>
            <w:noWrap/>
            <w:vAlign w:val="bottom"/>
            <w:hideMark/>
          </w:tcPr>
          <w:p w:rsidR="005F2AD6" w:rsidRPr="005F2AD6" w:rsidRDefault="005F2AD6" w:rsidP="005F2AD6">
            <w:pPr>
              <w:spacing w:after="0"/>
            </w:pPr>
          </w:p>
        </w:tc>
      </w:tr>
      <w:tr w:rsidR="005F2AD6" w:rsidRPr="005F2AD6" w:rsidTr="005F2AD6">
        <w:trPr>
          <w:trHeight w:val="225"/>
        </w:trPr>
        <w:tc>
          <w:tcPr>
            <w:tcW w:w="8006" w:type="dxa"/>
            <w:gridSpan w:val="6"/>
            <w:tcBorders>
              <w:top w:val="nil"/>
              <w:left w:val="nil"/>
              <w:bottom w:val="single" w:sz="4" w:space="0" w:color="auto"/>
              <w:right w:val="nil"/>
            </w:tcBorders>
            <w:noWrap/>
            <w:vAlign w:val="center"/>
            <w:hideMark/>
          </w:tcPr>
          <w:p w:rsidR="005F2AD6" w:rsidRPr="005F2AD6" w:rsidRDefault="005F2AD6" w:rsidP="005F2AD6">
            <w:pPr>
              <w:spacing w:after="0" w:line="240" w:lineRule="auto"/>
              <w:rPr>
                <w:rFonts w:eastAsia="Times New Roman"/>
                <w:color w:val="000000"/>
                <w:u w:val="single"/>
                <w:lang w:eastAsia="tr-TR"/>
              </w:rPr>
            </w:pPr>
            <w:r w:rsidRPr="005F2AD6">
              <w:rPr>
                <w:rFonts w:eastAsia="Times New Roman"/>
                <w:color w:val="000000"/>
                <w:sz w:val="22"/>
                <w:szCs w:val="22"/>
                <w:u w:val="single"/>
                <w:lang w:eastAsia="tr-TR"/>
              </w:rPr>
              <w:t>7.  İmar Ücretleri(TL)</w:t>
            </w:r>
          </w:p>
        </w:tc>
        <w:tc>
          <w:tcPr>
            <w:tcW w:w="940" w:type="dxa"/>
            <w:gridSpan w:val="3"/>
            <w:tcBorders>
              <w:top w:val="nil"/>
              <w:left w:val="nil"/>
              <w:bottom w:val="single" w:sz="4" w:space="0" w:color="auto"/>
              <w:right w:val="nil"/>
            </w:tcBorders>
            <w:noWrap/>
            <w:vAlign w:val="bottom"/>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 xml:space="preserve"> </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a)</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İmar Durumu Ücreti</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 xml:space="preserve"> 60,00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b)</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İmar Durumu Sureti (Her suret için)</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 xml:space="preserve"> 10,00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c)</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Vaziyet planı</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 xml:space="preserve"> 35,00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d)</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İnşaat uyarı tabela ücreti</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125,00</w:t>
            </w:r>
          </w:p>
        </w:tc>
      </w:tr>
      <w:tr w:rsidR="005F2AD6" w:rsidRPr="005F2AD6" w:rsidTr="005F2AD6">
        <w:trPr>
          <w:trHeight w:val="225"/>
        </w:trPr>
        <w:tc>
          <w:tcPr>
            <w:tcW w:w="2992" w:type="dxa"/>
            <w:tcBorders>
              <w:top w:val="single" w:sz="4" w:space="0" w:color="auto"/>
              <w:left w:val="nil"/>
              <w:bottom w:val="nil"/>
              <w:right w:val="nil"/>
            </w:tcBorders>
            <w:noWrap/>
            <w:vAlign w:val="bottom"/>
            <w:hideMark/>
          </w:tcPr>
          <w:p w:rsidR="005F2AD6" w:rsidRPr="005F2AD6" w:rsidRDefault="005F2AD6" w:rsidP="005F2AD6">
            <w:pPr>
              <w:spacing w:after="0"/>
            </w:pPr>
          </w:p>
        </w:tc>
        <w:tc>
          <w:tcPr>
            <w:tcW w:w="1831" w:type="dxa"/>
            <w:gridSpan w:val="2"/>
            <w:tcBorders>
              <w:top w:val="single" w:sz="4" w:space="0" w:color="auto"/>
              <w:left w:val="nil"/>
              <w:bottom w:val="nil"/>
              <w:right w:val="nil"/>
            </w:tcBorders>
            <w:noWrap/>
            <w:vAlign w:val="center"/>
            <w:hideMark/>
          </w:tcPr>
          <w:p w:rsidR="005F2AD6" w:rsidRPr="005F2AD6" w:rsidRDefault="005F2AD6" w:rsidP="005F2AD6">
            <w:pPr>
              <w:spacing w:after="0"/>
            </w:pPr>
          </w:p>
        </w:tc>
        <w:tc>
          <w:tcPr>
            <w:tcW w:w="1115" w:type="dxa"/>
            <w:tcBorders>
              <w:top w:val="single" w:sz="4" w:space="0" w:color="auto"/>
              <w:left w:val="nil"/>
              <w:bottom w:val="nil"/>
              <w:right w:val="nil"/>
            </w:tcBorders>
            <w:noWrap/>
            <w:vAlign w:val="center"/>
            <w:hideMark/>
          </w:tcPr>
          <w:p w:rsidR="005F2AD6" w:rsidRPr="005F2AD6" w:rsidRDefault="005F2AD6" w:rsidP="005F2AD6">
            <w:pPr>
              <w:spacing w:after="0"/>
            </w:pPr>
          </w:p>
        </w:tc>
        <w:tc>
          <w:tcPr>
            <w:tcW w:w="1103" w:type="dxa"/>
            <w:tcBorders>
              <w:top w:val="single" w:sz="4" w:space="0" w:color="auto"/>
              <w:left w:val="nil"/>
              <w:bottom w:val="nil"/>
              <w:right w:val="nil"/>
            </w:tcBorders>
            <w:noWrap/>
            <w:vAlign w:val="center"/>
            <w:hideMark/>
          </w:tcPr>
          <w:p w:rsidR="005F2AD6" w:rsidRPr="005F2AD6" w:rsidRDefault="005F2AD6" w:rsidP="005F2AD6">
            <w:pPr>
              <w:spacing w:after="0"/>
            </w:pPr>
          </w:p>
        </w:tc>
        <w:tc>
          <w:tcPr>
            <w:tcW w:w="1029" w:type="dxa"/>
            <w:gridSpan w:val="2"/>
            <w:tcBorders>
              <w:top w:val="single" w:sz="4" w:space="0" w:color="auto"/>
              <w:left w:val="nil"/>
              <w:bottom w:val="nil"/>
              <w:right w:val="nil"/>
            </w:tcBorders>
            <w:noWrap/>
            <w:vAlign w:val="center"/>
            <w:hideMark/>
          </w:tcPr>
          <w:p w:rsidR="005F2AD6" w:rsidRPr="005F2AD6" w:rsidRDefault="005F2AD6" w:rsidP="005F2AD6">
            <w:pPr>
              <w:spacing w:after="0"/>
            </w:pPr>
          </w:p>
        </w:tc>
        <w:tc>
          <w:tcPr>
            <w:tcW w:w="160" w:type="dxa"/>
            <w:tcBorders>
              <w:top w:val="single" w:sz="4" w:space="0" w:color="auto"/>
              <w:left w:val="nil"/>
              <w:bottom w:val="nil"/>
              <w:right w:val="nil"/>
            </w:tcBorders>
            <w:noWrap/>
            <w:vAlign w:val="center"/>
            <w:hideMark/>
          </w:tcPr>
          <w:p w:rsidR="005F2AD6" w:rsidRPr="005F2AD6" w:rsidRDefault="005F2AD6" w:rsidP="005F2AD6">
            <w:pPr>
              <w:spacing w:after="0"/>
            </w:pPr>
          </w:p>
        </w:tc>
        <w:tc>
          <w:tcPr>
            <w:tcW w:w="716" w:type="dxa"/>
            <w:tcBorders>
              <w:top w:val="single" w:sz="4" w:space="0" w:color="auto"/>
              <w:left w:val="nil"/>
              <w:bottom w:val="nil"/>
              <w:right w:val="nil"/>
            </w:tcBorders>
            <w:noWrap/>
            <w:vAlign w:val="bottom"/>
            <w:hideMark/>
          </w:tcPr>
          <w:p w:rsidR="005F2AD6" w:rsidRPr="005F2AD6" w:rsidRDefault="005F2AD6" w:rsidP="005F2AD6">
            <w:pPr>
              <w:spacing w:after="0"/>
            </w:pPr>
          </w:p>
        </w:tc>
      </w:tr>
      <w:tr w:rsidR="005F2AD6" w:rsidRPr="005F2AD6" w:rsidTr="005F2AD6">
        <w:trPr>
          <w:trHeight w:val="225"/>
        </w:trPr>
        <w:tc>
          <w:tcPr>
            <w:tcW w:w="8006" w:type="dxa"/>
            <w:gridSpan w:val="6"/>
            <w:tcBorders>
              <w:top w:val="nil"/>
              <w:left w:val="nil"/>
              <w:bottom w:val="single" w:sz="4" w:space="0" w:color="auto"/>
              <w:right w:val="nil"/>
            </w:tcBorders>
            <w:noWrap/>
            <w:vAlign w:val="center"/>
            <w:hideMark/>
          </w:tcPr>
          <w:p w:rsidR="005F2AD6" w:rsidRPr="005F2AD6" w:rsidRDefault="005F2AD6" w:rsidP="005F2AD6">
            <w:pPr>
              <w:spacing w:after="0" w:line="240" w:lineRule="auto"/>
              <w:rPr>
                <w:rFonts w:eastAsia="Times New Roman"/>
                <w:color w:val="000000"/>
                <w:u w:val="single"/>
                <w:lang w:eastAsia="tr-TR"/>
              </w:rPr>
            </w:pPr>
            <w:r w:rsidRPr="005F2AD6">
              <w:rPr>
                <w:rFonts w:eastAsia="Times New Roman"/>
                <w:color w:val="000000"/>
                <w:sz w:val="22"/>
                <w:szCs w:val="22"/>
                <w:u w:val="single"/>
                <w:lang w:eastAsia="tr-TR"/>
              </w:rPr>
              <w:t>8. Aplikasyon Yer Tespiti Ücretleri(TL)</w:t>
            </w:r>
          </w:p>
        </w:tc>
        <w:tc>
          <w:tcPr>
            <w:tcW w:w="940" w:type="dxa"/>
            <w:gridSpan w:val="3"/>
            <w:tcBorders>
              <w:top w:val="nil"/>
              <w:left w:val="nil"/>
              <w:bottom w:val="single" w:sz="4" w:space="0" w:color="auto"/>
              <w:right w:val="nil"/>
            </w:tcBorders>
            <w:noWrap/>
            <w:vAlign w:val="bottom"/>
            <w:hideMark/>
          </w:tcPr>
          <w:p w:rsidR="005F2AD6" w:rsidRPr="005F2AD6" w:rsidRDefault="005F2AD6" w:rsidP="005F2AD6">
            <w:pPr>
              <w:spacing w:after="0"/>
            </w:pP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a)</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color w:val="000000"/>
                <w:sz w:val="20"/>
                <w:szCs w:val="20"/>
                <w:lang w:eastAsia="tr-TR"/>
              </w:rPr>
            </w:pPr>
            <w:r w:rsidRPr="005F2AD6">
              <w:rPr>
                <w:rFonts w:eastAsia="Times New Roman"/>
                <w:color w:val="000000"/>
                <w:sz w:val="20"/>
                <w:szCs w:val="20"/>
                <w:lang w:eastAsia="tr-TR"/>
              </w:rPr>
              <w:t xml:space="preserve">Bitişik Nizam İki köşe aplikasyon </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110,00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b)</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color w:val="000000"/>
                <w:sz w:val="20"/>
                <w:szCs w:val="20"/>
                <w:lang w:eastAsia="tr-TR"/>
              </w:rPr>
            </w:pPr>
            <w:r w:rsidRPr="005F2AD6">
              <w:rPr>
                <w:rFonts w:eastAsia="Times New Roman"/>
                <w:color w:val="000000"/>
                <w:sz w:val="20"/>
                <w:szCs w:val="20"/>
                <w:lang w:eastAsia="tr-TR"/>
              </w:rPr>
              <w:t xml:space="preserve">Bitişik Nizam iki köşe harici her köşe için </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 xml:space="preserve">  33,00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c)</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b/>
                <w:bCs/>
                <w:color w:val="000000"/>
                <w:sz w:val="20"/>
                <w:szCs w:val="20"/>
                <w:lang w:eastAsia="tr-TR"/>
              </w:rPr>
            </w:pPr>
            <w:r w:rsidRPr="005F2AD6">
              <w:rPr>
                <w:rFonts w:eastAsia="Times New Roman"/>
                <w:color w:val="000000"/>
                <w:sz w:val="18"/>
                <w:szCs w:val="18"/>
                <w:lang w:eastAsia="tr-TR"/>
              </w:rPr>
              <w:t xml:space="preserve">Ayrık Nizam Dört köşe aplikasyonu </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165,00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d)</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Ayrık Nizam Dört köşe harici her köşe için</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 xml:space="preserve">  33,00</w:t>
            </w:r>
          </w:p>
        </w:tc>
      </w:tr>
      <w:tr w:rsidR="005F2AD6" w:rsidRPr="005F2AD6" w:rsidTr="005F2AD6">
        <w:trPr>
          <w:trHeight w:val="70"/>
        </w:trPr>
        <w:tc>
          <w:tcPr>
            <w:tcW w:w="2992" w:type="dxa"/>
            <w:tcBorders>
              <w:top w:val="single" w:sz="4" w:space="0" w:color="auto"/>
              <w:left w:val="nil"/>
              <w:bottom w:val="nil"/>
              <w:right w:val="nil"/>
            </w:tcBorders>
            <w:noWrap/>
            <w:vAlign w:val="bottom"/>
            <w:hideMark/>
          </w:tcPr>
          <w:p w:rsidR="005F2AD6" w:rsidRPr="005F2AD6" w:rsidRDefault="005F2AD6" w:rsidP="005F2AD6">
            <w:pPr>
              <w:spacing w:after="0"/>
            </w:pPr>
          </w:p>
        </w:tc>
        <w:tc>
          <w:tcPr>
            <w:tcW w:w="5014" w:type="dxa"/>
            <w:gridSpan w:val="5"/>
            <w:tcBorders>
              <w:top w:val="single" w:sz="4" w:space="0" w:color="auto"/>
              <w:left w:val="nil"/>
              <w:bottom w:val="nil"/>
              <w:right w:val="nil"/>
            </w:tcBorders>
            <w:noWrap/>
            <w:vAlign w:val="center"/>
            <w:hideMark/>
          </w:tcPr>
          <w:p w:rsidR="005F2AD6" w:rsidRPr="005F2AD6" w:rsidRDefault="005F2AD6" w:rsidP="005F2AD6">
            <w:pPr>
              <w:spacing w:after="0"/>
            </w:pPr>
          </w:p>
        </w:tc>
        <w:tc>
          <w:tcPr>
            <w:tcW w:w="940" w:type="dxa"/>
            <w:gridSpan w:val="3"/>
            <w:tcBorders>
              <w:top w:val="single" w:sz="4" w:space="0" w:color="auto"/>
              <w:left w:val="nil"/>
              <w:bottom w:val="nil"/>
              <w:right w:val="nil"/>
            </w:tcBorders>
            <w:noWrap/>
            <w:vAlign w:val="bottom"/>
            <w:hideMark/>
          </w:tcPr>
          <w:p w:rsidR="005F2AD6" w:rsidRPr="005F2AD6" w:rsidRDefault="005F2AD6" w:rsidP="005F2AD6">
            <w:pPr>
              <w:spacing w:after="0"/>
            </w:pPr>
          </w:p>
        </w:tc>
      </w:tr>
      <w:tr w:rsidR="005F2AD6" w:rsidRPr="005F2AD6" w:rsidTr="005F2AD6">
        <w:trPr>
          <w:trHeight w:val="225"/>
        </w:trPr>
        <w:tc>
          <w:tcPr>
            <w:tcW w:w="8006" w:type="dxa"/>
            <w:gridSpan w:val="6"/>
            <w:vAlign w:val="center"/>
          </w:tcPr>
          <w:p w:rsidR="005F2AD6" w:rsidRPr="005F2AD6" w:rsidRDefault="005F2AD6" w:rsidP="005F2AD6">
            <w:pPr>
              <w:spacing w:after="0" w:line="240" w:lineRule="auto"/>
              <w:jc w:val="both"/>
              <w:rPr>
                <w:rFonts w:eastAsia="Batang"/>
                <w:color w:val="000000"/>
                <w:sz w:val="22"/>
                <w:szCs w:val="22"/>
                <w:u w:val="single"/>
                <w:lang w:eastAsia="tr-TR"/>
              </w:rPr>
            </w:pPr>
            <w:r w:rsidRPr="005F2AD6">
              <w:rPr>
                <w:rFonts w:eastAsia="Batang"/>
                <w:color w:val="000000"/>
                <w:sz w:val="22"/>
                <w:szCs w:val="22"/>
                <w:u w:val="single"/>
                <w:lang w:eastAsia="tr-TR"/>
              </w:rPr>
              <w:t xml:space="preserve">9.  Yol ücreti (TL)   </w:t>
            </w:r>
          </w:p>
          <w:p w:rsidR="005F2AD6" w:rsidRPr="005F2AD6" w:rsidRDefault="005F2AD6" w:rsidP="005F2AD6">
            <w:pPr>
              <w:spacing w:after="0" w:line="240" w:lineRule="auto"/>
              <w:jc w:val="both"/>
              <w:rPr>
                <w:rFonts w:eastAsia="Times New Roman"/>
                <w:color w:val="000000"/>
                <w:sz w:val="20"/>
                <w:szCs w:val="20"/>
                <w:lang w:eastAsia="tr-TR"/>
              </w:rPr>
            </w:pPr>
            <w:r w:rsidRPr="005F2AD6">
              <w:rPr>
                <w:rFonts w:eastAsia="Times New Roman"/>
                <w:color w:val="000000"/>
                <w:sz w:val="20"/>
                <w:szCs w:val="20"/>
                <w:lang w:eastAsia="tr-TR"/>
              </w:rPr>
              <w:t xml:space="preserve">a) </w:t>
            </w:r>
          </w:p>
          <w:tbl>
            <w:tblPr>
              <w:tblW w:w="70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2268"/>
              <w:gridCol w:w="2246"/>
            </w:tblGrid>
            <w:tr w:rsidR="005F2AD6" w:rsidRPr="005F2AD6" w:rsidTr="005F2AD6">
              <w:trPr>
                <w:trHeight w:val="254"/>
              </w:trPr>
              <w:tc>
                <w:tcPr>
                  <w:tcW w:w="2525"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jc w:val="both"/>
                    <w:rPr>
                      <w:rFonts w:eastAsia="Calibri"/>
                      <w:color w:val="000000"/>
                      <w:lang w:eastAsia="tr-TR"/>
                    </w:rPr>
                  </w:pPr>
                  <w:r w:rsidRPr="005F2AD6">
                    <w:rPr>
                      <w:rFonts w:eastAsia="Calibri"/>
                      <w:sz w:val="22"/>
                      <w:szCs w:val="22"/>
                      <w:lang w:eastAsia="tr-TR"/>
                    </w:rPr>
                    <w:t>İnşaat Alanı</w:t>
                  </w:r>
                </w:p>
              </w:tc>
              <w:tc>
                <w:tcPr>
                  <w:tcW w:w="2268"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jc w:val="center"/>
                    <w:rPr>
                      <w:rFonts w:eastAsia="Calibri"/>
                      <w:color w:val="000000"/>
                      <w:lang w:eastAsia="tr-TR"/>
                    </w:rPr>
                  </w:pPr>
                  <w:r w:rsidRPr="005F2AD6">
                    <w:rPr>
                      <w:rFonts w:eastAsia="Calibri"/>
                      <w:color w:val="000000"/>
                      <w:sz w:val="22"/>
                      <w:szCs w:val="22"/>
                      <w:lang w:eastAsia="tr-TR"/>
                    </w:rPr>
                    <w:t>2000 m²’ ye kadar</w:t>
                  </w:r>
                </w:p>
              </w:tc>
              <w:tc>
                <w:tcPr>
                  <w:tcW w:w="2246"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jc w:val="center"/>
                    <w:rPr>
                      <w:rFonts w:eastAsia="Calibri"/>
                      <w:color w:val="000000"/>
                      <w:lang w:eastAsia="tr-TR"/>
                    </w:rPr>
                  </w:pPr>
                  <w:r w:rsidRPr="005F2AD6">
                    <w:rPr>
                      <w:rFonts w:eastAsia="Calibri"/>
                      <w:color w:val="000000"/>
                      <w:sz w:val="22"/>
                      <w:szCs w:val="22"/>
                      <w:lang w:eastAsia="tr-TR"/>
                    </w:rPr>
                    <w:t>2000 m²’ den yukarı</w:t>
                  </w:r>
                </w:p>
              </w:tc>
            </w:tr>
            <w:tr w:rsidR="005F2AD6" w:rsidRPr="005F2AD6" w:rsidTr="005F2AD6">
              <w:trPr>
                <w:trHeight w:val="254"/>
              </w:trPr>
              <w:tc>
                <w:tcPr>
                  <w:tcW w:w="2525"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jc w:val="both"/>
                    <w:rPr>
                      <w:rFonts w:eastAsia="Calibri"/>
                      <w:color w:val="000000"/>
                      <w:sz w:val="20"/>
                      <w:szCs w:val="20"/>
                      <w:lang w:eastAsia="tr-TR"/>
                    </w:rPr>
                  </w:pPr>
                  <w:r w:rsidRPr="005F2AD6">
                    <w:rPr>
                      <w:rFonts w:eastAsia="Calibri"/>
                      <w:color w:val="000000"/>
                      <w:sz w:val="20"/>
                      <w:szCs w:val="20"/>
                      <w:lang w:eastAsia="tr-TR"/>
                    </w:rPr>
                    <w:t>Konutlar</w:t>
                  </w:r>
                </w:p>
              </w:tc>
              <w:tc>
                <w:tcPr>
                  <w:tcW w:w="2268"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jc w:val="right"/>
                    <w:rPr>
                      <w:rFonts w:eastAsia="Calibri"/>
                      <w:color w:val="000000"/>
                      <w:sz w:val="20"/>
                      <w:szCs w:val="20"/>
                      <w:lang w:eastAsia="tr-TR"/>
                    </w:rPr>
                  </w:pPr>
                  <w:r w:rsidRPr="005F2AD6">
                    <w:rPr>
                      <w:rFonts w:eastAsia="Calibri"/>
                      <w:color w:val="000000"/>
                      <w:sz w:val="20"/>
                      <w:szCs w:val="20"/>
                      <w:lang w:eastAsia="tr-TR"/>
                    </w:rPr>
                    <w:t>5,50</w:t>
                  </w:r>
                </w:p>
              </w:tc>
              <w:tc>
                <w:tcPr>
                  <w:tcW w:w="2246"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jc w:val="right"/>
                    <w:rPr>
                      <w:rFonts w:eastAsia="Calibri"/>
                      <w:color w:val="000000"/>
                      <w:sz w:val="20"/>
                      <w:szCs w:val="20"/>
                      <w:lang w:eastAsia="tr-TR"/>
                    </w:rPr>
                  </w:pPr>
                  <w:r w:rsidRPr="005F2AD6">
                    <w:rPr>
                      <w:rFonts w:eastAsia="Calibri"/>
                      <w:color w:val="000000"/>
                      <w:sz w:val="20"/>
                      <w:szCs w:val="20"/>
                      <w:lang w:eastAsia="tr-TR"/>
                    </w:rPr>
                    <w:t>8,00</w:t>
                  </w:r>
                </w:p>
              </w:tc>
            </w:tr>
            <w:tr w:rsidR="005F2AD6" w:rsidRPr="005F2AD6" w:rsidTr="005F2AD6">
              <w:trPr>
                <w:trHeight w:val="269"/>
              </w:trPr>
              <w:tc>
                <w:tcPr>
                  <w:tcW w:w="2525"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jc w:val="both"/>
                    <w:rPr>
                      <w:rFonts w:eastAsia="Calibri"/>
                      <w:color w:val="000000"/>
                      <w:sz w:val="20"/>
                      <w:szCs w:val="20"/>
                      <w:lang w:eastAsia="tr-TR"/>
                    </w:rPr>
                  </w:pPr>
                  <w:r w:rsidRPr="005F2AD6">
                    <w:rPr>
                      <w:rFonts w:eastAsia="Calibri"/>
                      <w:color w:val="000000"/>
                      <w:sz w:val="20"/>
                      <w:szCs w:val="20"/>
                      <w:lang w:eastAsia="tr-TR"/>
                    </w:rPr>
                    <w:t>İşyerleri</w:t>
                  </w:r>
                </w:p>
              </w:tc>
              <w:tc>
                <w:tcPr>
                  <w:tcW w:w="2268"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jc w:val="right"/>
                    <w:rPr>
                      <w:rFonts w:eastAsia="Calibri"/>
                      <w:color w:val="000000"/>
                      <w:sz w:val="20"/>
                      <w:szCs w:val="20"/>
                      <w:lang w:eastAsia="tr-TR"/>
                    </w:rPr>
                  </w:pPr>
                  <w:r w:rsidRPr="005F2AD6">
                    <w:rPr>
                      <w:rFonts w:eastAsia="Calibri"/>
                      <w:color w:val="000000"/>
                      <w:sz w:val="20"/>
                      <w:szCs w:val="20"/>
                      <w:lang w:eastAsia="tr-TR"/>
                    </w:rPr>
                    <w:t>11,00</w:t>
                  </w:r>
                </w:p>
              </w:tc>
              <w:tc>
                <w:tcPr>
                  <w:tcW w:w="2246"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jc w:val="right"/>
                    <w:rPr>
                      <w:rFonts w:eastAsia="Calibri"/>
                      <w:color w:val="000000"/>
                      <w:sz w:val="20"/>
                      <w:szCs w:val="20"/>
                      <w:lang w:eastAsia="tr-TR"/>
                    </w:rPr>
                  </w:pPr>
                  <w:r w:rsidRPr="005F2AD6">
                    <w:rPr>
                      <w:rFonts w:eastAsia="Calibri"/>
                      <w:color w:val="000000"/>
                      <w:sz w:val="20"/>
                      <w:szCs w:val="20"/>
                      <w:lang w:eastAsia="tr-TR"/>
                    </w:rPr>
                    <w:t>13,50</w:t>
                  </w:r>
                </w:p>
              </w:tc>
            </w:tr>
          </w:tbl>
          <w:p w:rsidR="005F2AD6" w:rsidRPr="005F2AD6" w:rsidRDefault="005F2AD6" w:rsidP="005F2AD6">
            <w:pPr>
              <w:spacing w:after="0" w:line="240" w:lineRule="auto"/>
              <w:jc w:val="both"/>
              <w:rPr>
                <w:rFonts w:eastAsia="Times New Roman"/>
                <w:color w:val="000000"/>
                <w:sz w:val="20"/>
                <w:szCs w:val="20"/>
                <w:lang w:eastAsia="tr-TR"/>
              </w:rPr>
            </w:pPr>
          </w:p>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20"/>
                <w:szCs w:val="20"/>
                <w:lang w:eastAsia="tr-TR"/>
              </w:rPr>
              <w:t xml:space="preserve">b)  </w:t>
            </w:r>
            <w:r w:rsidRPr="005F2AD6">
              <w:rPr>
                <w:rFonts w:eastAsia="Times New Roman"/>
                <w:sz w:val="20"/>
                <w:szCs w:val="20"/>
                <w:lang w:eastAsia="tr-TR"/>
              </w:rPr>
              <w:t>6360 sayılı Yasa ile oluşan mahallelerden (bağımsız bölüm başına)</w:t>
            </w:r>
            <w:r w:rsidRPr="005F2AD6">
              <w:rPr>
                <w:rFonts w:eastAsia="Times New Roman"/>
                <w:sz w:val="20"/>
                <w:szCs w:val="20"/>
                <w:lang w:eastAsia="tr-TR"/>
              </w:rPr>
              <w:tab/>
              <w:t xml:space="preserve">                               165,00</w:t>
            </w:r>
          </w:p>
        </w:tc>
        <w:tc>
          <w:tcPr>
            <w:tcW w:w="940" w:type="dxa"/>
            <w:gridSpan w:val="3"/>
            <w:noWrap/>
            <w:vAlign w:val="bottom"/>
          </w:tcPr>
          <w:p w:rsidR="005F2AD6" w:rsidRPr="005F2AD6" w:rsidRDefault="005F2AD6" w:rsidP="005F2AD6">
            <w:pPr>
              <w:spacing w:after="0" w:line="240" w:lineRule="auto"/>
              <w:rPr>
                <w:rFonts w:eastAsia="Times New Roman"/>
                <w:color w:val="000000"/>
                <w:sz w:val="18"/>
                <w:szCs w:val="18"/>
                <w:lang w:eastAsia="tr-TR"/>
              </w:rPr>
            </w:pPr>
          </w:p>
        </w:tc>
      </w:tr>
      <w:tr w:rsidR="005F2AD6" w:rsidRPr="005F2AD6" w:rsidTr="005F2AD6">
        <w:trPr>
          <w:trHeight w:val="225"/>
        </w:trPr>
        <w:tc>
          <w:tcPr>
            <w:tcW w:w="8006" w:type="dxa"/>
            <w:gridSpan w:val="6"/>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color w:val="000000"/>
                <w:u w:val="single"/>
                <w:lang w:eastAsia="tr-TR"/>
              </w:rPr>
            </w:pPr>
            <w:r w:rsidRPr="005F2AD6">
              <w:rPr>
                <w:rFonts w:eastAsia="Times New Roman"/>
                <w:color w:val="000000"/>
                <w:sz w:val="22"/>
                <w:szCs w:val="22"/>
                <w:u w:val="single"/>
                <w:lang w:eastAsia="tr-TR"/>
              </w:rPr>
              <w:t xml:space="preserve">10. </w:t>
            </w:r>
            <w:proofErr w:type="spellStart"/>
            <w:proofErr w:type="gramStart"/>
            <w:r w:rsidRPr="005F2AD6">
              <w:rPr>
                <w:rFonts w:eastAsia="Times New Roman"/>
                <w:color w:val="000000"/>
                <w:sz w:val="22"/>
                <w:szCs w:val="22"/>
                <w:u w:val="single"/>
                <w:lang w:eastAsia="tr-TR"/>
              </w:rPr>
              <w:t>Yol,su</w:t>
            </w:r>
            <w:proofErr w:type="spellEnd"/>
            <w:proofErr w:type="gramEnd"/>
            <w:r w:rsidRPr="005F2AD6">
              <w:rPr>
                <w:rFonts w:eastAsia="Times New Roman"/>
                <w:color w:val="000000"/>
                <w:sz w:val="22"/>
                <w:szCs w:val="22"/>
                <w:u w:val="single"/>
                <w:lang w:eastAsia="tr-TR"/>
              </w:rPr>
              <w:t xml:space="preserve"> , kanalizasyondan her biri için yapılan talep ücretleri</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220,00</w:t>
            </w:r>
          </w:p>
        </w:tc>
      </w:tr>
      <w:tr w:rsidR="005F2AD6" w:rsidRPr="005F2AD6" w:rsidTr="005F2AD6">
        <w:trPr>
          <w:trHeight w:val="225"/>
        </w:trPr>
        <w:tc>
          <w:tcPr>
            <w:tcW w:w="3705" w:type="dxa"/>
            <w:gridSpan w:val="2"/>
            <w:tcBorders>
              <w:top w:val="single" w:sz="4" w:space="0" w:color="auto"/>
              <w:left w:val="nil"/>
              <w:bottom w:val="nil"/>
              <w:right w:val="nil"/>
            </w:tcBorders>
            <w:noWrap/>
            <w:vAlign w:val="center"/>
            <w:hideMark/>
          </w:tcPr>
          <w:p w:rsidR="005F2AD6" w:rsidRPr="005F2AD6" w:rsidRDefault="005F2AD6" w:rsidP="005F2AD6">
            <w:pPr>
              <w:spacing w:after="0"/>
            </w:pPr>
          </w:p>
        </w:tc>
        <w:tc>
          <w:tcPr>
            <w:tcW w:w="1118" w:type="dxa"/>
            <w:tcBorders>
              <w:top w:val="single" w:sz="4" w:space="0" w:color="auto"/>
              <w:left w:val="nil"/>
              <w:bottom w:val="nil"/>
              <w:right w:val="nil"/>
            </w:tcBorders>
            <w:noWrap/>
            <w:vAlign w:val="center"/>
            <w:hideMark/>
          </w:tcPr>
          <w:p w:rsidR="005F2AD6" w:rsidRPr="005F2AD6" w:rsidRDefault="005F2AD6" w:rsidP="005F2AD6">
            <w:pPr>
              <w:spacing w:after="0"/>
            </w:pPr>
          </w:p>
        </w:tc>
        <w:tc>
          <w:tcPr>
            <w:tcW w:w="1115" w:type="dxa"/>
            <w:tcBorders>
              <w:top w:val="single" w:sz="4" w:space="0" w:color="auto"/>
              <w:left w:val="nil"/>
              <w:bottom w:val="nil"/>
              <w:right w:val="nil"/>
            </w:tcBorders>
            <w:noWrap/>
            <w:vAlign w:val="center"/>
            <w:hideMark/>
          </w:tcPr>
          <w:p w:rsidR="005F2AD6" w:rsidRPr="005F2AD6" w:rsidRDefault="005F2AD6" w:rsidP="005F2AD6">
            <w:pPr>
              <w:spacing w:after="0"/>
            </w:pPr>
          </w:p>
        </w:tc>
        <w:tc>
          <w:tcPr>
            <w:tcW w:w="1103" w:type="dxa"/>
            <w:tcBorders>
              <w:top w:val="single" w:sz="4" w:space="0" w:color="auto"/>
              <w:left w:val="nil"/>
              <w:bottom w:val="nil"/>
              <w:right w:val="nil"/>
            </w:tcBorders>
            <w:noWrap/>
            <w:vAlign w:val="center"/>
            <w:hideMark/>
          </w:tcPr>
          <w:p w:rsidR="005F2AD6" w:rsidRPr="005F2AD6" w:rsidRDefault="005F2AD6" w:rsidP="005F2AD6">
            <w:pPr>
              <w:spacing w:after="0"/>
            </w:pPr>
          </w:p>
        </w:tc>
        <w:tc>
          <w:tcPr>
            <w:tcW w:w="1029" w:type="dxa"/>
            <w:gridSpan w:val="2"/>
            <w:tcBorders>
              <w:top w:val="single" w:sz="4" w:space="0" w:color="auto"/>
              <w:left w:val="nil"/>
              <w:bottom w:val="nil"/>
              <w:right w:val="nil"/>
            </w:tcBorders>
            <w:noWrap/>
            <w:vAlign w:val="center"/>
            <w:hideMark/>
          </w:tcPr>
          <w:p w:rsidR="005F2AD6" w:rsidRPr="005F2AD6" w:rsidRDefault="005F2AD6" w:rsidP="005F2AD6">
            <w:pPr>
              <w:spacing w:after="0"/>
            </w:pPr>
          </w:p>
        </w:tc>
        <w:tc>
          <w:tcPr>
            <w:tcW w:w="160" w:type="dxa"/>
            <w:tcBorders>
              <w:top w:val="single" w:sz="4" w:space="0" w:color="auto"/>
              <w:left w:val="nil"/>
              <w:bottom w:val="nil"/>
              <w:right w:val="nil"/>
            </w:tcBorders>
            <w:noWrap/>
            <w:vAlign w:val="center"/>
            <w:hideMark/>
          </w:tcPr>
          <w:p w:rsidR="005F2AD6" w:rsidRPr="005F2AD6" w:rsidRDefault="005F2AD6" w:rsidP="005F2AD6">
            <w:pPr>
              <w:spacing w:after="0"/>
            </w:pPr>
          </w:p>
        </w:tc>
        <w:tc>
          <w:tcPr>
            <w:tcW w:w="716" w:type="dxa"/>
            <w:tcBorders>
              <w:top w:val="single" w:sz="4" w:space="0" w:color="auto"/>
              <w:left w:val="nil"/>
              <w:bottom w:val="nil"/>
              <w:right w:val="nil"/>
            </w:tcBorders>
            <w:noWrap/>
            <w:vAlign w:val="bottom"/>
            <w:hideMark/>
          </w:tcPr>
          <w:p w:rsidR="005F2AD6" w:rsidRPr="005F2AD6" w:rsidRDefault="005F2AD6" w:rsidP="005F2AD6">
            <w:pPr>
              <w:spacing w:after="0"/>
            </w:pPr>
          </w:p>
        </w:tc>
      </w:tr>
      <w:tr w:rsidR="005F2AD6" w:rsidRPr="005F2AD6" w:rsidTr="005F2AD6">
        <w:trPr>
          <w:trHeight w:val="225"/>
        </w:trPr>
        <w:tc>
          <w:tcPr>
            <w:tcW w:w="8006" w:type="dxa"/>
            <w:gridSpan w:val="6"/>
            <w:tcBorders>
              <w:top w:val="nil"/>
              <w:left w:val="nil"/>
              <w:bottom w:val="single" w:sz="4" w:space="0" w:color="auto"/>
              <w:right w:val="nil"/>
            </w:tcBorders>
            <w:noWrap/>
            <w:vAlign w:val="center"/>
            <w:hideMark/>
          </w:tcPr>
          <w:p w:rsidR="005F2AD6" w:rsidRPr="005F2AD6" w:rsidRDefault="005F2AD6" w:rsidP="005F2AD6">
            <w:pPr>
              <w:spacing w:after="0" w:line="240" w:lineRule="auto"/>
              <w:rPr>
                <w:rFonts w:eastAsia="Times New Roman"/>
                <w:color w:val="000000"/>
                <w:u w:val="single"/>
                <w:lang w:eastAsia="tr-TR"/>
              </w:rPr>
            </w:pPr>
            <w:r w:rsidRPr="005F2AD6">
              <w:rPr>
                <w:rFonts w:eastAsia="Times New Roman"/>
                <w:color w:val="000000"/>
                <w:sz w:val="22"/>
                <w:szCs w:val="22"/>
                <w:u w:val="single"/>
                <w:lang w:eastAsia="tr-TR"/>
              </w:rPr>
              <w:t>11. Geçiş Yolu İzin Belgesi Ücretleri (TL)</w:t>
            </w:r>
          </w:p>
        </w:tc>
        <w:tc>
          <w:tcPr>
            <w:tcW w:w="940" w:type="dxa"/>
            <w:gridSpan w:val="3"/>
            <w:tcBorders>
              <w:top w:val="nil"/>
              <w:left w:val="nil"/>
              <w:bottom w:val="single" w:sz="4" w:space="0" w:color="auto"/>
              <w:right w:val="nil"/>
            </w:tcBorders>
            <w:noWrap/>
            <w:vAlign w:val="bottom"/>
            <w:hideMark/>
          </w:tcPr>
          <w:p w:rsidR="005F2AD6" w:rsidRPr="005F2AD6" w:rsidRDefault="005F2AD6" w:rsidP="005F2AD6">
            <w:pPr>
              <w:spacing w:after="0"/>
            </w:pP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a)</w:t>
            </w:r>
          </w:p>
        </w:tc>
        <w:tc>
          <w:tcPr>
            <w:tcW w:w="5014" w:type="dxa"/>
            <w:gridSpan w:val="5"/>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Yol geçiş izin belgesi için</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275,00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lastRenderedPageBreak/>
              <w:t>b)</w:t>
            </w:r>
          </w:p>
        </w:tc>
        <w:tc>
          <w:tcPr>
            <w:tcW w:w="5014" w:type="dxa"/>
            <w:gridSpan w:val="5"/>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 xml:space="preserve">Müşterek tesislerde ( Motel, Lokanta ve </w:t>
            </w:r>
            <w:proofErr w:type="gramStart"/>
            <w:r w:rsidRPr="005F2AD6">
              <w:rPr>
                <w:rFonts w:eastAsia="Times New Roman"/>
                <w:color w:val="000000"/>
                <w:sz w:val="18"/>
                <w:szCs w:val="18"/>
                <w:lang w:eastAsia="tr-TR"/>
              </w:rPr>
              <w:t xml:space="preserve">Akaryakıt  </w:t>
            </w:r>
            <w:proofErr w:type="spellStart"/>
            <w:r w:rsidRPr="005F2AD6">
              <w:rPr>
                <w:rFonts w:eastAsia="Times New Roman"/>
                <w:color w:val="000000"/>
                <w:sz w:val="18"/>
                <w:szCs w:val="18"/>
                <w:lang w:eastAsia="tr-TR"/>
              </w:rPr>
              <w:t>ist.</w:t>
            </w:r>
            <w:proofErr w:type="spellEnd"/>
            <w:proofErr w:type="gramEnd"/>
            <w:r w:rsidRPr="005F2AD6">
              <w:rPr>
                <w:rFonts w:eastAsia="Times New Roman"/>
                <w:color w:val="000000"/>
                <w:sz w:val="18"/>
                <w:szCs w:val="18"/>
                <w:lang w:eastAsia="tr-TR"/>
              </w:rPr>
              <w:t>)</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800,00</w:t>
            </w:r>
          </w:p>
        </w:tc>
      </w:tr>
      <w:tr w:rsidR="005F2AD6" w:rsidRPr="005F2AD6" w:rsidTr="005F2AD6">
        <w:trPr>
          <w:trHeight w:val="70"/>
        </w:trPr>
        <w:tc>
          <w:tcPr>
            <w:tcW w:w="2992" w:type="dxa"/>
            <w:tcBorders>
              <w:top w:val="single" w:sz="4" w:space="0" w:color="auto"/>
              <w:left w:val="nil"/>
              <w:bottom w:val="nil"/>
              <w:right w:val="nil"/>
            </w:tcBorders>
            <w:noWrap/>
            <w:vAlign w:val="bottom"/>
            <w:hideMark/>
          </w:tcPr>
          <w:p w:rsidR="005F2AD6" w:rsidRPr="005F2AD6" w:rsidRDefault="005F2AD6" w:rsidP="005F2AD6">
            <w:pPr>
              <w:spacing w:after="0"/>
            </w:pPr>
          </w:p>
        </w:tc>
        <w:tc>
          <w:tcPr>
            <w:tcW w:w="5014" w:type="dxa"/>
            <w:gridSpan w:val="5"/>
            <w:tcBorders>
              <w:top w:val="single" w:sz="4" w:space="0" w:color="auto"/>
              <w:left w:val="nil"/>
              <w:bottom w:val="nil"/>
              <w:right w:val="nil"/>
            </w:tcBorders>
            <w:noWrap/>
            <w:vAlign w:val="bottom"/>
            <w:hideMark/>
          </w:tcPr>
          <w:p w:rsidR="005F2AD6" w:rsidRPr="005F2AD6" w:rsidRDefault="005F2AD6" w:rsidP="005F2AD6">
            <w:pPr>
              <w:spacing w:after="0"/>
            </w:pPr>
          </w:p>
        </w:tc>
        <w:tc>
          <w:tcPr>
            <w:tcW w:w="940" w:type="dxa"/>
            <w:gridSpan w:val="3"/>
            <w:tcBorders>
              <w:top w:val="single" w:sz="4" w:space="0" w:color="auto"/>
              <w:left w:val="nil"/>
              <w:bottom w:val="nil"/>
              <w:right w:val="nil"/>
            </w:tcBorders>
            <w:noWrap/>
            <w:vAlign w:val="bottom"/>
            <w:hideMark/>
          </w:tcPr>
          <w:p w:rsidR="005F2AD6" w:rsidRPr="005F2AD6" w:rsidRDefault="005F2AD6" w:rsidP="005F2AD6">
            <w:pPr>
              <w:spacing w:after="0"/>
            </w:pPr>
          </w:p>
        </w:tc>
      </w:tr>
      <w:tr w:rsidR="005F2AD6" w:rsidRPr="005F2AD6" w:rsidTr="005F2AD6">
        <w:trPr>
          <w:trHeight w:val="225"/>
        </w:trPr>
        <w:tc>
          <w:tcPr>
            <w:tcW w:w="8006" w:type="dxa"/>
            <w:gridSpan w:val="6"/>
            <w:tcBorders>
              <w:top w:val="nil"/>
              <w:left w:val="nil"/>
              <w:bottom w:val="single" w:sz="4" w:space="0" w:color="auto"/>
              <w:right w:val="nil"/>
            </w:tcBorders>
            <w:noWrap/>
            <w:vAlign w:val="bottom"/>
            <w:hideMark/>
          </w:tcPr>
          <w:p w:rsidR="005F2AD6" w:rsidRPr="005F2AD6" w:rsidRDefault="005F2AD6" w:rsidP="005F2AD6">
            <w:pPr>
              <w:spacing w:after="0" w:line="240" w:lineRule="auto"/>
              <w:jc w:val="both"/>
              <w:rPr>
                <w:rFonts w:eastAsia="Times New Roman"/>
                <w:u w:val="single"/>
                <w:lang w:eastAsia="tr-TR"/>
              </w:rPr>
            </w:pPr>
            <w:r w:rsidRPr="005F2AD6">
              <w:rPr>
                <w:rFonts w:eastAsia="Times New Roman"/>
                <w:color w:val="000000"/>
                <w:sz w:val="22"/>
                <w:szCs w:val="22"/>
                <w:u w:val="single"/>
                <w:lang w:eastAsia="tr-TR"/>
              </w:rPr>
              <w:t xml:space="preserve">12. </w:t>
            </w:r>
            <w:r w:rsidRPr="005F2AD6">
              <w:rPr>
                <w:rFonts w:eastAsia="Times New Roman"/>
                <w:sz w:val="22"/>
                <w:szCs w:val="22"/>
                <w:u w:val="single"/>
                <w:lang w:eastAsia="tr-TR"/>
              </w:rPr>
              <w:t xml:space="preserve">Açık alanda depolama ücreti (m³/TL) </w:t>
            </w:r>
          </w:p>
        </w:tc>
        <w:tc>
          <w:tcPr>
            <w:tcW w:w="940" w:type="dxa"/>
            <w:gridSpan w:val="3"/>
            <w:tcBorders>
              <w:top w:val="nil"/>
              <w:left w:val="nil"/>
              <w:bottom w:val="single" w:sz="4" w:space="0" w:color="auto"/>
              <w:right w:val="nil"/>
            </w:tcBorders>
            <w:noWrap/>
            <w:vAlign w:val="bottom"/>
            <w:hideMark/>
          </w:tcPr>
          <w:p w:rsidR="005F2AD6" w:rsidRPr="005F2AD6" w:rsidRDefault="005F2AD6" w:rsidP="005F2AD6">
            <w:pPr>
              <w:spacing w:after="0"/>
            </w:pP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sz w:val="18"/>
                <w:szCs w:val="18"/>
                <w:lang w:eastAsia="tr-TR"/>
              </w:rPr>
            </w:pPr>
            <w:r w:rsidRPr="005F2AD6">
              <w:rPr>
                <w:rFonts w:eastAsia="Times New Roman"/>
                <w:sz w:val="18"/>
                <w:szCs w:val="18"/>
                <w:lang w:eastAsia="tr-TR"/>
              </w:rPr>
              <w:t>a)</w:t>
            </w:r>
          </w:p>
        </w:tc>
        <w:tc>
          <w:tcPr>
            <w:tcW w:w="5014" w:type="dxa"/>
            <w:gridSpan w:val="5"/>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Odun ve İnşaat Malzemeleri İçin</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sz w:val="18"/>
                <w:szCs w:val="18"/>
                <w:lang w:eastAsia="tr-TR"/>
              </w:rPr>
            </w:pPr>
            <w:r w:rsidRPr="005F2AD6">
              <w:rPr>
                <w:rFonts w:eastAsia="Times New Roman"/>
                <w:sz w:val="18"/>
                <w:szCs w:val="18"/>
                <w:lang w:eastAsia="tr-TR"/>
              </w:rPr>
              <w:t xml:space="preserve"> 1,10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b)</w:t>
            </w:r>
          </w:p>
        </w:tc>
        <w:tc>
          <w:tcPr>
            <w:tcW w:w="5014" w:type="dxa"/>
            <w:gridSpan w:val="5"/>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sz w:val="18"/>
                <w:szCs w:val="18"/>
                <w:lang w:eastAsia="tr-TR"/>
              </w:rPr>
              <w:t>Malzeme Döktürülmesi İçin Yer Gösterme Ücreti</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 xml:space="preserve">   1,65</w:t>
            </w:r>
          </w:p>
        </w:tc>
      </w:tr>
      <w:tr w:rsidR="005F2AD6" w:rsidRPr="005F2AD6" w:rsidTr="005F2AD6">
        <w:trPr>
          <w:trHeight w:val="225"/>
        </w:trPr>
        <w:tc>
          <w:tcPr>
            <w:tcW w:w="2992" w:type="dxa"/>
            <w:tcBorders>
              <w:top w:val="nil"/>
              <w:left w:val="nil"/>
              <w:bottom w:val="single" w:sz="4" w:space="0" w:color="auto"/>
              <w:right w:val="nil"/>
            </w:tcBorders>
            <w:noWrap/>
            <w:vAlign w:val="bottom"/>
            <w:hideMark/>
          </w:tcPr>
          <w:p w:rsidR="005F2AD6" w:rsidRPr="005F2AD6" w:rsidRDefault="005F2AD6" w:rsidP="005F2AD6">
            <w:pPr>
              <w:spacing w:after="0"/>
            </w:pPr>
          </w:p>
        </w:tc>
        <w:tc>
          <w:tcPr>
            <w:tcW w:w="1831" w:type="dxa"/>
            <w:gridSpan w:val="2"/>
            <w:tcBorders>
              <w:top w:val="nil"/>
              <w:left w:val="nil"/>
              <w:bottom w:val="single" w:sz="4" w:space="0" w:color="auto"/>
              <w:right w:val="nil"/>
            </w:tcBorders>
            <w:noWrap/>
            <w:vAlign w:val="bottom"/>
            <w:hideMark/>
          </w:tcPr>
          <w:p w:rsidR="005F2AD6" w:rsidRPr="005F2AD6" w:rsidRDefault="005F2AD6" w:rsidP="005F2AD6">
            <w:pPr>
              <w:spacing w:after="0"/>
            </w:pPr>
          </w:p>
        </w:tc>
        <w:tc>
          <w:tcPr>
            <w:tcW w:w="1115" w:type="dxa"/>
            <w:tcBorders>
              <w:top w:val="nil"/>
              <w:left w:val="nil"/>
              <w:bottom w:val="single" w:sz="4" w:space="0" w:color="auto"/>
              <w:right w:val="nil"/>
            </w:tcBorders>
            <w:noWrap/>
            <w:vAlign w:val="bottom"/>
            <w:hideMark/>
          </w:tcPr>
          <w:p w:rsidR="005F2AD6" w:rsidRPr="005F2AD6" w:rsidRDefault="005F2AD6" w:rsidP="005F2AD6">
            <w:pPr>
              <w:spacing w:after="0"/>
            </w:pPr>
          </w:p>
        </w:tc>
        <w:tc>
          <w:tcPr>
            <w:tcW w:w="1103" w:type="dxa"/>
            <w:tcBorders>
              <w:top w:val="nil"/>
              <w:left w:val="nil"/>
              <w:bottom w:val="single" w:sz="4" w:space="0" w:color="auto"/>
              <w:right w:val="nil"/>
            </w:tcBorders>
            <w:noWrap/>
            <w:vAlign w:val="bottom"/>
            <w:hideMark/>
          </w:tcPr>
          <w:p w:rsidR="005F2AD6" w:rsidRPr="005F2AD6" w:rsidRDefault="005F2AD6" w:rsidP="005F2AD6">
            <w:pPr>
              <w:spacing w:after="0"/>
            </w:pPr>
          </w:p>
        </w:tc>
        <w:tc>
          <w:tcPr>
            <w:tcW w:w="1029" w:type="dxa"/>
            <w:gridSpan w:val="2"/>
            <w:tcBorders>
              <w:top w:val="nil"/>
              <w:left w:val="nil"/>
              <w:bottom w:val="single" w:sz="4" w:space="0" w:color="auto"/>
              <w:right w:val="nil"/>
            </w:tcBorders>
            <w:noWrap/>
            <w:vAlign w:val="bottom"/>
            <w:hideMark/>
          </w:tcPr>
          <w:p w:rsidR="005F2AD6" w:rsidRPr="005F2AD6" w:rsidRDefault="005F2AD6" w:rsidP="005F2AD6">
            <w:pPr>
              <w:spacing w:after="0"/>
            </w:pPr>
          </w:p>
        </w:tc>
        <w:tc>
          <w:tcPr>
            <w:tcW w:w="160" w:type="dxa"/>
            <w:tcBorders>
              <w:top w:val="nil"/>
              <w:left w:val="nil"/>
              <w:bottom w:val="single" w:sz="4" w:space="0" w:color="auto"/>
              <w:right w:val="nil"/>
            </w:tcBorders>
            <w:noWrap/>
            <w:vAlign w:val="bottom"/>
            <w:hideMark/>
          </w:tcPr>
          <w:p w:rsidR="005F2AD6" w:rsidRPr="005F2AD6" w:rsidRDefault="005F2AD6" w:rsidP="005F2AD6">
            <w:pPr>
              <w:spacing w:after="0"/>
            </w:pPr>
          </w:p>
        </w:tc>
        <w:tc>
          <w:tcPr>
            <w:tcW w:w="716" w:type="dxa"/>
            <w:tcBorders>
              <w:top w:val="nil"/>
              <w:left w:val="nil"/>
              <w:bottom w:val="single" w:sz="4" w:space="0" w:color="auto"/>
              <w:right w:val="nil"/>
            </w:tcBorders>
            <w:noWrap/>
            <w:vAlign w:val="bottom"/>
            <w:hideMark/>
          </w:tcPr>
          <w:p w:rsidR="005F2AD6" w:rsidRPr="005F2AD6" w:rsidRDefault="005F2AD6" w:rsidP="005F2AD6">
            <w:pPr>
              <w:spacing w:after="0"/>
            </w:pPr>
          </w:p>
        </w:tc>
      </w:tr>
      <w:tr w:rsidR="005F2AD6" w:rsidRPr="005F2AD6" w:rsidTr="005F2AD6">
        <w:trPr>
          <w:trHeight w:val="225"/>
        </w:trPr>
        <w:tc>
          <w:tcPr>
            <w:tcW w:w="8006" w:type="dxa"/>
            <w:gridSpan w:val="6"/>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rPr>
                <w:rFonts w:eastAsia="Times New Roman"/>
                <w:u w:val="single"/>
                <w:lang w:eastAsia="tr-TR"/>
              </w:rPr>
            </w:pPr>
            <w:r w:rsidRPr="005F2AD6">
              <w:rPr>
                <w:rFonts w:eastAsia="Times New Roman"/>
                <w:sz w:val="22"/>
                <w:szCs w:val="22"/>
                <w:u w:val="single"/>
                <w:lang w:eastAsia="tr-TR"/>
              </w:rPr>
              <w:t>13. İskele palamar bağlama ve çözme ücreti (TL)</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sz w:val="18"/>
                <w:szCs w:val="18"/>
                <w:lang w:eastAsia="tr-TR"/>
              </w:rPr>
            </w:pPr>
            <w:r w:rsidRPr="005F2AD6">
              <w:rPr>
                <w:rFonts w:eastAsia="Times New Roman"/>
                <w:sz w:val="18"/>
                <w:szCs w:val="18"/>
                <w:lang w:eastAsia="tr-TR"/>
              </w:rPr>
              <w:t xml:space="preserve"> 25,00</w:t>
            </w:r>
          </w:p>
        </w:tc>
      </w:tr>
      <w:tr w:rsidR="005F2AD6" w:rsidRPr="005F2AD6" w:rsidTr="005F2AD6">
        <w:trPr>
          <w:trHeight w:val="225"/>
        </w:trPr>
        <w:tc>
          <w:tcPr>
            <w:tcW w:w="3705" w:type="dxa"/>
            <w:gridSpan w:val="2"/>
            <w:tcBorders>
              <w:top w:val="single" w:sz="4" w:space="0" w:color="auto"/>
              <w:left w:val="nil"/>
              <w:bottom w:val="nil"/>
              <w:right w:val="nil"/>
            </w:tcBorders>
            <w:noWrap/>
            <w:vAlign w:val="bottom"/>
            <w:hideMark/>
          </w:tcPr>
          <w:p w:rsidR="005F2AD6" w:rsidRPr="005F2AD6" w:rsidRDefault="005F2AD6" w:rsidP="005F2AD6">
            <w:pPr>
              <w:spacing w:after="0"/>
            </w:pPr>
          </w:p>
        </w:tc>
        <w:tc>
          <w:tcPr>
            <w:tcW w:w="1118" w:type="dxa"/>
            <w:tcBorders>
              <w:top w:val="single" w:sz="4" w:space="0" w:color="auto"/>
              <w:left w:val="nil"/>
              <w:bottom w:val="nil"/>
              <w:right w:val="nil"/>
            </w:tcBorders>
            <w:noWrap/>
            <w:vAlign w:val="bottom"/>
            <w:hideMark/>
          </w:tcPr>
          <w:p w:rsidR="005F2AD6" w:rsidRPr="005F2AD6" w:rsidRDefault="005F2AD6" w:rsidP="005F2AD6">
            <w:pPr>
              <w:spacing w:after="0"/>
            </w:pPr>
          </w:p>
        </w:tc>
        <w:tc>
          <w:tcPr>
            <w:tcW w:w="1115" w:type="dxa"/>
            <w:tcBorders>
              <w:top w:val="single" w:sz="4" w:space="0" w:color="auto"/>
              <w:left w:val="nil"/>
              <w:bottom w:val="nil"/>
              <w:right w:val="nil"/>
            </w:tcBorders>
            <w:noWrap/>
            <w:vAlign w:val="bottom"/>
            <w:hideMark/>
          </w:tcPr>
          <w:p w:rsidR="005F2AD6" w:rsidRPr="005F2AD6" w:rsidRDefault="005F2AD6" w:rsidP="005F2AD6">
            <w:pPr>
              <w:spacing w:after="0"/>
            </w:pPr>
          </w:p>
        </w:tc>
        <w:tc>
          <w:tcPr>
            <w:tcW w:w="1103" w:type="dxa"/>
            <w:tcBorders>
              <w:top w:val="single" w:sz="4" w:space="0" w:color="auto"/>
              <w:left w:val="nil"/>
              <w:bottom w:val="nil"/>
              <w:right w:val="nil"/>
            </w:tcBorders>
            <w:noWrap/>
            <w:vAlign w:val="bottom"/>
            <w:hideMark/>
          </w:tcPr>
          <w:p w:rsidR="005F2AD6" w:rsidRPr="005F2AD6" w:rsidRDefault="005F2AD6" w:rsidP="005F2AD6">
            <w:pPr>
              <w:spacing w:after="0"/>
            </w:pPr>
          </w:p>
        </w:tc>
        <w:tc>
          <w:tcPr>
            <w:tcW w:w="1029" w:type="dxa"/>
            <w:gridSpan w:val="2"/>
            <w:tcBorders>
              <w:top w:val="single" w:sz="4" w:space="0" w:color="auto"/>
              <w:left w:val="nil"/>
              <w:bottom w:val="nil"/>
              <w:right w:val="nil"/>
            </w:tcBorders>
            <w:noWrap/>
            <w:vAlign w:val="bottom"/>
            <w:hideMark/>
          </w:tcPr>
          <w:p w:rsidR="005F2AD6" w:rsidRPr="005F2AD6" w:rsidRDefault="005F2AD6" w:rsidP="005F2AD6">
            <w:pPr>
              <w:spacing w:after="0"/>
            </w:pPr>
          </w:p>
        </w:tc>
        <w:tc>
          <w:tcPr>
            <w:tcW w:w="160" w:type="dxa"/>
            <w:tcBorders>
              <w:top w:val="single" w:sz="4" w:space="0" w:color="auto"/>
              <w:left w:val="nil"/>
              <w:bottom w:val="nil"/>
              <w:right w:val="nil"/>
            </w:tcBorders>
            <w:noWrap/>
            <w:vAlign w:val="bottom"/>
            <w:hideMark/>
          </w:tcPr>
          <w:p w:rsidR="005F2AD6" w:rsidRPr="005F2AD6" w:rsidRDefault="005F2AD6" w:rsidP="005F2AD6">
            <w:pPr>
              <w:spacing w:after="0"/>
            </w:pPr>
          </w:p>
        </w:tc>
        <w:tc>
          <w:tcPr>
            <w:tcW w:w="716" w:type="dxa"/>
            <w:tcBorders>
              <w:top w:val="single" w:sz="4" w:space="0" w:color="auto"/>
              <w:left w:val="nil"/>
              <w:bottom w:val="nil"/>
              <w:right w:val="nil"/>
            </w:tcBorders>
            <w:noWrap/>
            <w:vAlign w:val="bottom"/>
            <w:hideMark/>
          </w:tcPr>
          <w:p w:rsidR="005F2AD6" w:rsidRPr="005F2AD6" w:rsidRDefault="005F2AD6" w:rsidP="005F2AD6">
            <w:pPr>
              <w:spacing w:after="0"/>
            </w:pPr>
          </w:p>
        </w:tc>
      </w:tr>
      <w:tr w:rsidR="005F2AD6" w:rsidRPr="005F2AD6" w:rsidTr="005F2AD6">
        <w:trPr>
          <w:trHeight w:val="225"/>
        </w:trPr>
        <w:tc>
          <w:tcPr>
            <w:tcW w:w="8006" w:type="dxa"/>
            <w:gridSpan w:val="6"/>
            <w:tcBorders>
              <w:top w:val="nil"/>
              <w:left w:val="nil"/>
              <w:bottom w:val="single" w:sz="4" w:space="0" w:color="auto"/>
              <w:right w:val="nil"/>
            </w:tcBorders>
            <w:noWrap/>
            <w:vAlign w:val="bottom"/>
            <w:hideMark/>
          </w:tcPr>
          <w:p w:rsidR="005F2AD6" w:rsidRPr="005F2AD6" w:rsidRDefault="005F2AD6" w:rsidP="005F2AD6">
            <w:pPr>
              <w:spacing w:after="0" w:line="240" w:lineRule="auto"/>
              <w:rPr>
                <w:rFonts w:eastAsia="Times New Roman"/>
                <w:u w:val="single"/>
                <w:lang w:eastAsia="tr-TR"/>
              </w:rPr>
            </w:pPr>
            <w:r w:rsidRPr="005F2AD6">
              <w:rPr>
                <w:rFonts w:eastAsia="Times New Roman"/>
                <w:sz w:val="22"/>
                <w:szCs w:val="22"/>
                <w:u w:val="single"/>
                <w:lang w:eastAsia="tr-TR"/>
              </w:rPr>
              <w:t>14. Liman Ücretleri(TL)</w:t>
            </w:r>
          </w:p>
        </w:tc>
        <w:tc>
          <w:tcPr>
            <w:tcW w:w="940" w:type="dxa"/>
            <w:gridSpan w:val="3"/>
            <w:tcBorders>
              <w:top w:val="nil"/>
              <w:left w:val="nil"/>
              <w:bottom w:val="single" w:sz="4" w:space="0" w:color="auto"/>
              <w:right w:val="nil"/>
            </w:tcBorders>
            <w:noWrap/>
            <w:vAlign w:val="bottom"/>
            <w:hideMark/>
          </w:tcPr>
          <w:p w:rsidR="005F2AD6" w:rsidRPr="005F2AD6" w:rsidRDefault="005F2AD6" w:rsidP="005F2AD6">
            <w:pPr>
              <w:spacing w:after="0"/>
            </w:pP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sz w:val="18"/>
                <w:szCs w:val="18"/>
                <w:lang w:eastAsia="tr-TR"/>
              </w:rPr>
            </w:pPr>
            <w:r w:rsidRPr="005F2AD6">
              <w:rPr>
                <w:rFonts w:eastAsia="Times New Roman"/>
                <w:sz w:val="18"/>
                <w:szCs w:val="18"/>
                <w:lang w:eastAsia="tr-TR"/>
              </w:rPr>
              <w:t>a)</w:t>
            </w:r>
          </w:p>
        </w:tc>
        <w:tc>
          <w:tcPr>
            <w:tcW w:w="5014" w:type="dxa"/>
            <w:gridSpan w:val="5"/>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Limandan yükleme yapan araçların giriş ücreti</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sz w:val="18"/>
                <w:szCs w:val="18"/>
                <w:lang w:eastAsia="tr-TR"/>
              </w:rPr>
            </w:pPr>
            <w:r w:rsidRPr="005F2AD6">
              <w:rPr>
                <w:rFonts w:eastAsia="Times New Roman"/>
                <w:sz w:val="18"/>
                <w:szCs w:val="18"/>
                <w:lang w:eastAsia="tr-TR"/>
              </w:rPr>
              <w:t xml:space="preserve"> 20,00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b)</w:t>
            </w:r>
          </w:p>
        </w:tc>
        <w:tc>
          <w:tcPr>
            <w:tcW w:w="5014" w:type="dxa"/>
            <w:gridSpan w:val="5"/>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 xml:space="preserve">Yükleme ve </w:t>
            </w:r>
            <w:proofErr w:type="spellStart"/>
            <w:r w:rsidRPr="005F2AD6">
              <w:rPr>
                <w:rFonts w:eastAsia="Times New Roman"/>
                <w:color w:val="000000"/>
                <w:sz w:val="18"/>
                <w:szCs w:val="18"/>
                <w:lang w:eastAsia="tr-TR"/>
              </w:rPr>
              <w:t>Boşarma</w:t>
            </w:r>
            <w:proofErr w:type="spellEnd"/>
            <w:r w:rsidRPr="005F2AD6">
              <w:rPr>
                <w:rFonts w:eastAsia="Times New Roman"/>
                <w:color w:val="000000"/>
                <w:sz w:val="18"/>
                <w:szCs w:val="18"/>
                <w:lang w:eastAsia="tr-TR"/>
              </w:rPr>
              <w:t xml:space="preserve"> (ton)</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 xml:space="preserve">   1,00</w:t>
            </w:r>
          </w:p>
        </w:tc>
      </w:tr>
      <w:tr w:rsidR="005F2AD6" w:rsidRPr="005F2AD6" w:rsidTr="005F2AD6">
        <w:trPr>
          <w:trHeight w:val="225"/>
        </w:trPr>
        <w:tc>
          <w:tcPr>
            <w:tcW w:w="2992" w:type="dxa"/>
            <w:tcBorders>
              <w:top w:val="single" w:sz="4" w:space="0" w:color="auto"/>
              <w:left w:val="nil"/>
              <w:bottom w:val="nil"/>
              <w:right w:val="nil"/>
            </w:tcBorders>
            <w:noWrap/>
            <w:vAlign w:val="bottom"/>
            <w:hideMark/>
          </w:tcPr>
          <w:p w:rsidR="005F2AD6" w:rsidRPr="005F2AD6" w:rsidRDefault="005F2AD6" w:rsidP="005F2AD6">
            <w:pPr>
              <w:spacing w:after="0"/>
            </w:pPr>
          </w:p>
        </w:tc>
        <w:tc>
          <w:tcPr>
            <w:tcW w:w="1831" w:type="dxa"/>
            <w:gridSpan w:val="2"/>
            <w:tcBorders>
              <w:top w:val="single" w:sz="4" w:space="0" w:color="auto"/>
              <w:left w:val="nil"/>
              <w:bottom w:val="nil"/>
              <w:right w:val="nil"/>
            </w:tcBorders>
            <w:noWrap/>
            <w:vAlign w:val="bottom"/>
            <w:hideMark/>
          </w:tcPr>
          <w:p w:rsidR="005F2AD6" w:rsidRPr="005F2AD6" w:rsidRDefault="005F2AD6" w:rsidP="005F2AD6">
            <w:pPr>
              <w:spacing w:after="0"/>
            </w:pPr>
          </w:p>
        </w:tc>
        <w:tc>
          <w:tcPr>
            <w:tcW w:w="1115" w:type="dxa"/>
            <w:tcBorders>
              <w:top w:val="single" w:sz="4" w:space="0" w:color="auto"/>
              <w:left w:val="nil"/>
              <w:bottom w:val="nil"/>
              <w:right w:val="nil"/>
            </w:tcBorders>
            <w:noWrap/>
            <w:vAlign w:val="bottom"/>
            <w:hideMark/>
          </w:tcPr>
          <w:p w:rsidR="005F2AD6" w:rsidRPr="005F2AD6" w:rsidRDefault="005F2AD6" w:rsidP="005F2AD6">
            <w:pPr>
              <w:spacing w:after="0"/>
            </w:pPr>
          </w:p>
        </w:tc>
        <w:tc>
          <w:tcPr>
            <w:tcW w:w="1103" w:type="dxa"/>
            <w:tcBorders>
              <w:top w:val="single" w:sz="4" w:space="0" w:color="auto"/>
              <w:left w:val="nil"/>
              <w:bottom w:val="nil"/>
              <w:right w:val="nil"/>
            </w:tcBorders>
            <w:noWrap/>
            <w:vAlign w:val="bottom"/>
            <w:hideMark/>
          </w:tcPr>
          <w:p w:rsidR="005F2AD6" w:rsidRPr="005F2AD6" w:rsidRDefault="005F2AD6" w:rsidP="005F2AD6">
            <w:pPr>
              <w:spacing w:after="0"/>
            </w:pPr>
          </w:p>
        </w:tc>
        <w:tc>
          <w:tcPr>
            <w:tcW w:w="1029" w:type="dxa"/>
            <w:gridSpan w:val="2"/>
            <w:tcBorders>
              <w:top w:val="single" w:sz="4" w:space="0" w:color="auto"/>
              <w:left w:val="nil"/>
              <w:bottom w:val="nil"/>
              <w:right w:val="nil"/>
            </w:tcBorders>
            <w:noWrap/>
            <w:vAlign w:val="bottom"/>
            <w:hideMark/>
          </w:tcPr>
          <w:p w:rsidR="005F2AD6" w:rsidRPr="005F2AD6" w:rsidRDefault="005F2AD6" w:rsidP="005F2AD6">
            <w:pPr>
              <w:spacing w:after="0"/>
            </w:pPr>
          </w:p>
        </w:tc>
        <w:tc>
          <w:tcPr>
            <w:tcW w:w="160" w:type="dxa"/>
            <w:tcBorders>
              <w:top w:val="single" w:sz="4" w:space="0" w:color="auto"/>
              <w:left w:val="nil"/>
              <w:bottom w:val="nil"/>
              <w:right w:val="nil"/>
            </w:tcBorders>
            <w:noWrap/>
            <w:vAlign w:val="bottom"/>
            <w:hideMark/>
          </w:tcPr>
          <w:p w:rsidR="005F2AD6" w:rsidRPr="005F2AD6" w:rsidRDefault="005F2AD6" w:rsidP="005F2AD6">
            <w:pPr>
              <w:spacing w:after="0"/>
            </w:pPr>
          </w:p>
        </w:tc>
        <w:tc>
          <w:tcPr>
            <w:tcW w:w="716" w:type="dxa"/>
            <w:tcBorders>
              <w:top w:val="single" w:sz="4" w:space="0" w:color="auto"/>
              <w:left w:val="nil"/>
              <w:bottom w:val="nil"/>
              <w:right w:val="nil"/>
            </w:tcBorders>
            <w:noWrap/>
            <w:vAlign w:val="bottom"/>
            <w:hideMark/>
          </w:tcPr>
          <w:p w:rsidR="005F2AD6" w:rsidRPr="005F2AD6" w:rsidRDefault="005F2AD6" w:rsidP="005F2AD6">
            <w:pPr>
              <w:spacing w:after="0"/>
            </w:pPr>
          </w:p>
        </w:tc>
      </w:tr>
      <w:tr w:rsidR="005F2AD6" w:rsidRPr="005F2AD6" w:rsidTr="005F2AD6">
        <w:trPr>
          <w:trHeight w:val="225"/>
        </w:trPr>
        <w:tc>
          <w:tcPr>
            <w:tcW w:w="8006" w:type="dxa"/>
            <w:gridSpan w:val="6"/>
            <w:tcBorders>
              <w:top w:val="nil"/>
              <w:left w:val="nil"/>
              <w:bottom w:val="single" w:sz="4" w:space="0" w:color="auto"/>
              <w:right w:val="nil"/>
            </w:tcBorders>
            <w:noWrap/>
            <w:vAlign w:val="center"/>
            <w:hideMark/>
          </w:tcPr>
          <w:p w:rsidR="005F2AD6" w:rsidRPr="005F2AD6" w:rsidRDefault="005F2AD6" w:rsidP="005F2AD6">
            <w:pPr>
              <w:spacing w:after="0" w:line="240" w:lineRule="auto"/>
              <w:rPr>
                <w:rFonts w:eastAsia="Times New Roman"/>
                <w:color w:val="000000"/>
                <w:u w:val="single"/>
                <w:lang w:eastAsia="tr-TR"/>
              </w:rPr>
            </w:pPr>
            <w:r w:rsidRPr="005F2AD6">
              <w:rPr>
                <w:rFonts w:eastAsia="Times New Roman"/>
                <w:color w:val="000000"/>
                <w:sz w:val="22"/>
                <w:szCs w:val="22"/>
                <w:u w:val="single"/>
                <w:lang w:eastAsia="tr-TR"/>
              </w:rPr>
              <w:t>15. Kıymetli Evrak ve diğer ücretler(TL)</w:t>
            </w:r>
          </w:p>
        </w:tc>
        <w:tc>
          <w:tcPr>
            <w:tcW w:w="940" w:type="dxa"/>
            <w:gridSpan w:val="3"/>
            <w:tcBorders>
              <w:top w:val="nil"/>
              <w:left w:val="nil"/>
              <w:bottom w:val="single" w:sz="4" w:space="0" w:color="auto"/>
              <w:right w:val="nil"/>
            </w:tcBorders>
            <w:noWrap/>
            <w:vAlign w:val="bottom"/>
            <w:hideMark/>
          </w:tcPr>
          <w:p w:rsidR="005F2AD6" w:rsidRPr="005F2AD6" w:rsidRDefault="005F2AD6" w:rsidP="005F2AD6">
            <w:pPr>
              <w:spacing w:after="0"/>
            </w:pP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a)</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color w:val="000000"/>
                <w:sz w:val="20"/>
                <w:szCs w:val="20"/>
                <w:lang w:eastAsia="tr-TR"/>
              </w:rPr>
            </w:pPr>
            <w:r w:rsidRPr="005F2AD6">
              <w:rPr>
                <w:rFonts w:eastAsia="Times New Roman"/>
                <w:color w:val="000000"/>
                <w:sz w:val="20"/>
                <w:szCs w:val="20"/>
                <w:lang w:eastAsia="tr-TR"/>
              </w:rPr>
              <w:t>Mesul müdür belgesi talebi</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50,00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b)</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color w:val="000000"/>
                <w:sz w:val="20"/>
                <w:szCs w:val="20"/>
                <w:lang w:eastAsia="tr-TR"/>
              </w:rPr>
            </w:pPr>
            <w:proofErr w:type="gramStart"/>
            <w:r w:rsidRPr="005F2AD6">
              <w:rPr>
                <w:rFonts w:eastAsia="Times New Roman"/>
                <w:color w:val="000000"/>
                <w:sz w:val="20"/>
                <w:szCs w:val="20"/>
                <w:lang w:eastAsia="tr-TR"/>
              </w:rPr>
              <w:t>esnaf</w:t>
            </w:r>
            <w:proofErr w:type="gramEnd"/>
            <w:r w:rsidRPr="005F2AD6">
              <w:rPr>
                <w:rFonts w:eastAsia="Times New Roman"/>
                <w:color w:val="000000"/>
                <w:sz w:val="20"/>
                <w:szCs w:val="20"/>
                <w:lang w:eastAsia="tr-TR"/>
              </w:rPr>
              <w:t xml:space="preserve"> teftiş defteri</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20,00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c)</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Adres talep ücreti</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sz w:val="18"/>
                <w:szCs w:val="18"/>
                <w:lang w:eastAsia="tr-TR"/>
              </w:rPr>
            </w:pPr>
            <w:r w:rsidRPr="005F2AD6">
              <w:rPr>
                <w:rFonts w:eastAsia="Times New Roman"/>
                <w:sz w:val="18"/>
                <w:szCs w:val="18"/>
                <w:lang w:eastAsia="tr-TR"/>
              </w:rPr>
              <w:t>15,00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d)</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sz w:val="18"/>
                <w:szCs w:val="18"/>
                <w:lang w:eastAsia="tr-TR"/>
              </w:rPr>
            </w:pPr>
            <w:r w:rsidRPr="005F2AD6">
              <w:rPr>
                <w:rFonts w:eastAsia="Times New Roman"/>
                <w:sz w:val="18"/>
                <w:szCs w:val="18"/>
                <w:lang w:eastAsia="tr-TR"/>
              </w:rPr>
              <w:t>Maktu Evrak Ücreti (</w:t>
            </w:r>
            <w:proofErr w:type="gramStart"/>
            <w:r w:rsidRPr="005F2AD6">
              <w:rPr>
                <w:rFonts w:eastAsia="Times New Roman"/>
                <w:sz w:val="18"/>
                <w:szCs w:val="18"/>
                <w:lang w:eastAsia="tr-TR"/>
              </w:rPr>
              <w:t>Nikah</w:t>
            </w:r>
            <w:proofErr w:type="gramEnd"/>
            <w:r w:rsidRPr="005F2AD6">
              <w:rPr>
                <w:rFonts w:eastAsia="Times New Roman"/>
                <w:sz w:val="18"/>
                <w:szCs w:val="18"/>
                <w:lang w:eastAsia="tr-TR"/>
              </w:rPr>
              <w:t xml:space="preserve"> İşlemleri)</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sz w:val="18"/>
                <w:szCs w:val="18"/>
                <w:lang w:eastAsia="tr-TR"/>
              </w:rPr>
            </w:pPr>
            <w:r w:rsidRPr="005F2AD6">
              <w:rPr>
                <w:rFonts w:eastAsia="Times New Roman"/>
                <w:sz w:val="18"/>
                <w:szCs w:val="18"/>
                <w:lang w:eastAsia="tr-TR"/>
              </w:rPr>
              <w:t>100,00</w:t>
            </w:r>
          </w:p>
        </w:tc>
      </w:tr>
      <w:tr w:rsidR="005F2AD6" w:rsidRPr="005F2AD6" w:rsidTr="005F2AD6">
        <w:trPr>
          <w:trHeight w:val="225"/>
        </w:trPr>
        <w:tc>
          <w:tcPr>
            <w:tcW w:w="2992" w:type="dxa"/>
            <w:tcBorders>
              <w:top w:val="single" w:sz="4" w:space="0" w:color="auto"/>
              <w:left w:val="nil"/>
              <w:bottom w:val="nil"/>
              <w:right w:val="nil"/>
            </w:tcBorders>
            <w:noWrap/>
            <w:vAlign w:val="bottom"/>
            <w:hideMark/>
          </w:tcPr>
          <w:p w:rsidR="005F2AD6" w:rsidRPr="005F2AD6" w:rsidRDefault="005F2AD6" w:rsidP="005F2AD6">
            <w:pPr>
              <w:spacing w:after="0"/>
            </w:pPr>
          </w:p>
        </w:tc>
        <w:tc>
          <w:tcPr>
            <w:tcW w:w="1831" w:type="dxa"/>
            <w:gridSpan w:val="2"/>
            <w:tcBorders>
              <w:top w:val="single" w:sz="4" w:space="0" w:color="auto"/>
              <w:left w:val="nil"/>
              <w:bottom w:val="nil"/>
              <w:right w:val="nil"/>
            </w:tcBorders>
            <w:noWrap/>
            <w:vAlign w:val="center"/>
            <w:hideMark/>
          </w:tcPr>
          <w:p w:rsidR="005F2AD6" w:rsidRPr="005F2AD6" w:rsidRDefault="005F2AD6" w:rsidP="005F2AD6">
            <w:pPr>
              <w:spacing w:after="0"/>
            </w:pPr>
          </w:p>
        </w:tc>
        <w:tc>
          <w:tcPr>
            <w:tcW w:w="1115" w:type="dxa"/>
            <w:tcBorders>
              <w:top w:val="single" w:sz="4" w:space="0" w:color="auto"/>
              <w:left w:val="nil"/>
              <w:bottom w:val="nil"/>
              <w:right w:val="nil"/>
            </w:tcBorders>
            <w:noWrap/>
            <w:vAlign w:val="center"/>
            <w:hideMark/>
          </w:tcPr>
          <w:p w:rsidR="005F2AD6" w:rsidRPr="005F2AD6" w:rsidRDefault="005F2AD6" w:rsidP="005F2AD6">
            <w:pPr>
              <w:spacing w:after="0"/>
            </w:pPr>
          </w:p>
        </w:tc>
        <w:tc>
          <w:tcPr>
            <w:tcW w:w="1103" w:type="dxa"/>
            <w:tcBorders>
              <w:top w:val="single" w:sz="4" w:space="0" w:color="auto"/>
              <w:left w:val="nil"/>
              <w:bottom w:val="nil"/>
              <w:right w:val="nil"/>
            </w:tcBorders>
            <w:noWrap/>
            <w:vAlign w:val="center"/>
            <w:hideMark/>
          </w:tcPr>
          <w:p w:rsidR="005F2AD6" w:rsidRPr="005F2AD6" w:rsidRDefault="005F2AD6" w:rsidP="005F2AD6">
            <w:pPr>
              <w:spacing w:after="0"/>
            </w:pPr>
          </w:p>
        </w:tc>
        <w:tc>
          <w:tcPr>
            <w:tcW w:w="1029" w:type="dxa"/>
            <w:gridSpan w:val="2"/>
            <w:tcBorders>
              <w:top w:val="single" w:sz="4" w:space="0" w:color="auto"/>
              <w:left w:val="nil"/>
              <w:bottom w:val="nil"/>
              <w:right w:val="nil"/>
            </w:tcBorders>
            <w:noWrap/>
            <w:vAlign w:val="center"/>
            <w:hideMark/>
          </w:tcPr>
          <w:p w:rsidR="005F2AD6" w:rsidRPr="005F2AD6" w:rsidRDefault="005F2AD6" w:rsidP="005F2AD6">
            <w:pPr>
              <w:spacing w:after="0"/>
            </w:pPr>
          </w:p>
        </w:tc>
        <w:tc>
          <w:tcPr>
            <w:tcW w:w="160" w:type="dxa"/>
            <w:tcBorders>
              <w:top w:val="single" w:sz="4" w:space="0" w:color="auto"/>
              <w:left w:val="nil"/>
              <w:bottom w:val="nil"/>
              <w:right w:val="nil"/>
            </w:tcBorders>
            <w:noWrap/>
            <w:vAlign w:val="center"/>
            <w:hideMark/>
          </w:tcPr>
          <w:p w:rsidR="005F2AD6" w:rsidRPr="005F2AD6" w:rsidRDefault="005F2AD6" w:rsidP="005F2AD6">
            <w:pPr>
              <w:spacing w:after="0"/>
            </w:pPr>
          </w:p>
        </w:tc>
        <w:tc>
          <w:tcPr>
            <w:tcW w:w="716" w:type="dxa"/>
            <w:tcBorders>
              <w:top w:val="single" w:sz="4" w:space="0" w:color="auto"/>
              <w:left w:val="nil"/>
              <w:bottom w:val="nil"/>
              <w:right w:val="nil"/>
            </w:tcBorders>
            <w:noWrap/>
            <w:vAlign w:val="bottom"/>
            <w:hideMark/>
          </w:tcPr>
          <w:p w:rsidR="005F2AD6" w:rsidRPr="005F2AD6" w:rsidRDefault="005F2AD6" w:rsidP="005F2AD6">
            <w:pPr>
              <w:spacing w:after="0"/>
            </w:pPr>
          </w:p>
        </w:tc>
      </w:tr>
      <w:tr w:rsidR="005F2AD6" w:rsidRPr="005F2AD6" w:rsidTr="005F2AD6">
        <w:trPr>
          <w:trHeight w:val="225"/>
        </w:trPr>
        <w:tc>
          <w:tcPr>
            <w:tcW w:w="8006" w:type="dxa"/>
            <w:gridSpan w:val="6"/>
            <w:tcBorders>
              <w:top w:val="nil"/>
              <w:left w:val="nil"/>
              <w:bottom w:val="single" w:sz="4" w:space="0" w:color="auto"/>
              <w:right w:val="nil"/>
            </w:tcBorders>
            <w:noWrap/>
            <w:vAlign w:val="center"/>
            <w:hideMark/>
          </w:tcPr>
          <w:p w:rsidR="005F2AD6" w:rsidRPr="005F2AD6" w:rsidRDefault="005F2AD6" w:rsidP="005F2AD6">
            <w:pPr>
              <w:spacing w:after="0" w:line="240" w:lineRule="auto"/>
              <w:rPr>
                <w:rFonts w:eastAsia="Times New Roman"/>
                <w:color w:val="000000"/>
                <w:u w:val="single"/>
                <w:lang w:eastAsia="tr-TR"/>
              </w:rPr>
            </w:pPr>
            <w:r w:rsidRPr="005F2AD6">
              <w:rPr>
                <w:rFonts w:eastAsia="Times New Roman"/>
                <w:color w:val="000000"/>
                <w:sz w:val="22"/>
                <w:szCs w:val="22"/>
                <w:u w:val="single"/>
                <w:lang w:eastAsia="tr-TR"/>
              </w:rPr>
              <w:t>16.Açık Pazar ve diğer satış reyonu ücretleri(TL)</w:t>
            </w:r>
          </w:p>
        </w:tc>
        <w:tc>
          <w:tcPr>
            <w:tcW w:w="940" w:type="dxa"/>
            <w:gridSpan w:val="3"/>
            <w:tcBorders>
              <w:top w:val="nil"/>
              <w:left w:val="nil"/>
              <w:bottom w:val="single" w:sz="4" w:space="0" w:color="auto"/>
              <w:right w:val="nil"/>
            </w:tcBorders>
            <w:noWrap/>
            <w:vAlign w:val="bottom"/>
            <w:hideMark/>
          </w:tcPr>
          <w:p w:rsidR="005F2AD6" w:rsidRPr="005F2AD6" w:rsidRDefault="005F2AD6" w:rsidP="005F2AD6">
            <w:pPr>
              <w:spacing w:after="0"/>
            </w:pP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a)</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color w:val="000000"/>
                <w:sz w:val="20"/>
                <w:szCs w:val="20"/>
                <w:lang w:eastAsia="tr-TR"/>
              </w:rPr>
            </w:pPr>
            <w:r w:rsidRPr="005F2AD6">
              <w:rPr>
                <w:rFonts w:eastAsia="Times New Roman"/>
                <w:color w:val="000000"/>
                <w:sz w:val="20"/>
                <w:szCs w:val="20"/>
                <w:lang w:eastAsia="tr-TR"/>
              </w:rPr>
              <w:t>Muhtelif satış reyonları (Aylık)</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60,00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b)</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color w:val="000000"/>
                <w:sz w:val="20"/>
                <w:szCs w:val="20"/>
                <w:lang w:eastAsia="tr-TR"/>
              </w:rPr>
            </w:pPr>
            <w:r w:rsidRPr="005F2AD6">
              <w:rPr>
                <w:rFonts w:eastAsia="Times New Roman"/>
                <w:color w:val="000000"/>
                <w:sz w:val="20"/>
                <w:szCs w:val="20"/>
                <w:lang w:eastAsia="tr-TR"/>
              </w:rPr>
              <w:t xml:space="preserve">Seyyar </w:t>
            </w:r>
            <w:proofErr w:type="spellStart"/>
            <w:r w:rsidRPr="005F2AD6">
              <w:rPr>
                <w:rFonts w:eastAsia="Times New Roman"/>
                <w:color w:val="000000"/>
                <w:sz w:val="20"/>
                <w:szCs w:val="20"/>
                <w:lang w:eastAsia="tr-TR"/>
              </w:rPr>
              <w:t>elarabasıyla</w:t>
            </w:r>
            <w:proofErr w:type="spellEnd"/>
            <w:r w:rsidRPr="005F2AD6">
              <w:rPr>
                <w:rFonts w:eastAsia="Times New Roman"/>
                <w:color w:val="000000"/>
                <w:sz w:val="20"/>
                <w:szCs w:val="20"/>
                <w:lang w:eastAsia="tr-TR"/>
              </w:rPr>
              <w:t xml:space="preserve"> satış yapanlardan(Aylık) </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20,00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c)</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b/>
                <w:bCs/>
                <w:color w:val="000000"/>
                <w:sz w:val="20"/>
                <w:szCs w:val="20"/>
                <w:lang w:eastAsia="tr-TR"/>
              </w:rPr>
            </w:pPr>
            <w:r w:rsidRPr="005F2AD6">
              <w:rPr>
                <w:rFonts w:eastAsia="Times New Roman"/>
                <w:color w:val="000000"/>
                <w:sz w:val="18"/>
                <w:szCs w:val="18"/>
                <w:lang w:eastAsia="tr-TR"/>
              </w:rPr>
              <w:t xml:space="preserve">Mevsimlik/kısmi süreli seyyar satıcılar(Günlük)        </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12,50</w:t>
            </w:r>
          </w:p>
        </w:tc>
      </w:tr>
      <w:tr w:rsidR="005F2AD6" w:rsidRPr="005F2AD6" w:rsidTr="005F2AD6">
        <w:trPr>
          <w:trHeight w:val="22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d)</w:t>
            </w:r>
          </w:p>
        </w:tc>
        <w:tc>
          <w:tcPr>
            <w:tcW w:w="5014" w:type="dxa"/>
            <w:gridSpan w:val="5"/>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Mevsimlik/kısmi süreli seyyar satıcılar(Haftalık)</w:t>
            </w:r>
          </w:p>
        </w:tc>
        <w:tc>
          <w:tcPr>
            <w:tcW w:w="940" w:type="dxa"/>
            <w:gridSpan w:val="3"/>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60,00</w:t>
            </w:r>
          </w:p>
        </w:tc>
      </w:tr>
      <w:tr w:rsidR="005F2AD6" w:rsidRPr="005F2AD6" w:rsidTr="005F2AD6">
        <w:tc>
          <w:tcPr>
            <w:tcW w:w="3000" w:type="dxa"/>
            <w:tcBorders>
              <w:top w:val="nil"/>
              <w:left w:val="nil"/>
              <w:bottom w:val="nil"/>
              <w:right w:val="nil"/>
            </w:tcBorders>
            <w:vAlign w:val="center"/>
            <w:hideMark/>
          </w:tcPr>
          <w:p w:rsidR="005F2AD6" w:rsidRPr="005F2AD6" w:rsidRDefault="005F2AD6" w:rsidP="005F2AD6">
            <w:pPr>
              <w:spacing w:after="0"/>
            </w:pPr>
          </w:p>
        </w:tc>
        <w:tc>
          <w:tcPr>
            <w:tcW w:w="720" w:type="dxa"/>
            <w:tcBorders>
              <w:top w:val="nil"/>
              <w:left w:val="nil"/>
              <w:bottom w:val="nil"/>
              <w:right w:val="nil"/>
            </w:tcBorders>
            <w:vAlign w:val="center"/>
            <w:hideMark/>
          </w:tcPr>
          <w:p w:rsidR="005F2AD6" w:rsidRPr="005F2AD6" w:rsidRDefault="005F2AD6" w:rsidP="005F2AD6">
            <w:pPr>
              <w:spacing w:after="0"/>
            </w:pPr>
          </w:p>
        </w:tc>
        <w:tc>
          <w:tcPr>
            <w:tcW w:w="1125" w:type="dxa"/>
            <w:tcBorders>
              <w:top w:val="nil"/>
              <w:left w:val="nil"/>
              <w:bottom w:val="nil"/>
              <w:right w:val="nil"/>
            </w:tcBorders>
            <w:vAlign w:val="center"/>
            <w:hideMark/>
          </w:tcPr>
          <w:p w:rsidR="005F2AD6" w:rsidRPr="005F2AD6" w:rsidRDefault="005F2AD6" w:rsidP="005F2AD6">
            <w:pPr>
              <w:spacing w:after="0"/>
            </w:pPr>
          </w:p>
        </w:tc>
        <w:tc>
          <w:tcPr>
            <w:tcW w:w="1110" w:type="dxa"/>
            <w:tcBorders>
              <w:top w:val="nil"/>
              <w:left w:val="nil"/>
              <w:bottom w:val="nil"/>
              <w:right w:val="nil"/>
            </w:tcBorders>
            <w:vAlign w:val="center"/>
            <w:hideMark/>
          </w:tcPr>
          <w:p w:rsidR="005F2AD6" w:rsidRPr="005F2AD6" w:rsidRDefault="005F2AD6" w:rsidP="005F2AD6">
            <w:pPr>
              <w:spacing w:after="0"/>
            </w:pPr>
          </w:p>
        </w:tc>
        <w:tc>
          <w:tcPr>
            <w:tcW w:w="1110" w:type="dxa"/>
            <w:tcBorders>
              <w:top w:val="nil"/>
              <w:left w:val="nil"/>
              <w:bottom w:val="nil"/>
              <w:right w:val="nil"/>
            </w:tcBorders>
            <w:vAlign w:val="center"/>
            <w:hideMark/>
          </w:tcPr>
          <w:p w:rsidR="005F2AD6" w:rsidRPr="005F2AD6" w:rsidRDefault="005F2AD6" w:rsidP="005F2AD6">
            <w:pPr>
              <w:spacing w:after="0"/>
            </w:pPr>
          </w:p>
        </w:tc>
        <w:tc>
          <w:tcPr>
            <w:tcW w:w="960" w:type="dxa"/>
            <w:tcBorders>
              <w:top w:val="nil"/>
              <w:left w:val="nil"/>
              <w:bottom w:val="nil"/>
              <w:right w:val="nil"/>
            </w:tcBorders>
            <w:vAlign w:val="center"/>
            <w:hideMark/>
          </w:tcPr>
          <w:p w:rsidR="005F2AD6" w:rsidRPr="005F2AD6" w:rsidRDefault="005F2AD6" w:rsidP="005F2AD6">
            <w:pPr>
              <w:spacing w:after="0"/>
            </w:pPr>
          </w:p>
        </w:tc>
        <w:tc>
          <w:tcPr>
            <w:tcW w:w="60" w:type="dxa"/>
            <w:tcBorders>
              <w:top w:val="nil"/>
              <w:left w:val="nil"/>
              <w:bottom w:val="nil"/>
              <w:right w:val="nil"/>
            </w:tcBorders>
            <w:vAlign w:val="center"/>
            <w:hideMark/>
          </w:tcPr>
          <w:p w:rsidR="005F2AD6" w:rsidRPr="005F2AD6" w:rsidRDefault="005F2AD6" w:rsidP="005F2AD6">
            <w:pPr>
              <w:spacing w:after="0"/>
            </w:pPr>
          </w:p>
        </w:tc>
        <w:tc>
          <w:tcPr>
            <w:tcW w:w="165" w:type="dxa"/>
            <w:tcBorders>
              <w:top w:val="nil"/>
              <w:left w:val="nil"/>
              <w:bottom w:val="nil"/>
              <w:right w:val="nil"/>
            </w:tcBorders>
            <w:vAlign w:val="center"/>
            <w:hideMark/>
          </w:tcPr>
          <w:p w:rsidR="005F2AD6" w:rsidRPr="005F2AD6" w:rsidRDefault="005F2AD6" w:rsidP="005F2AD6">
            <w:pPr>
              <w:spacing w:after="0"/>
            </w:pPr>
          </w:p>
        </w:tc>
        <w:tc>
          <w:tcPr>
            <w:tcW w:w="720" w:type="dxa"/>
            <w:tcBorders>
              <w:top w:val="nil"/>
              <w:left w:val="nil"/>
              <w:bottom w:val="nil"/>
              <w:right w:val="nil"/>
            </w:tcBorders>
            <w:vAlign w:val="center"/>
            <w:hideMark/>
          </w:tcPr>
          <w:p w:rsidR="005F2AD6" w:rsidRPr="005F2AD6" w:rsidRDefault="005F2AD6" w:rsidP="005F2AD6">
            <w:pPr>
              <w:spacing w:after="0"/>
            </w:pPr>
          </w:p>
        </w:tc>
      </w:tr>
    </w:tbl>
    <w:p w:rsidR="005F2AD6" w:rsidRPr="005F2AD6" w:rsidRDefault="005F2AD6" w:rsidP="005F2AD6">
      <w:pPr>
        <w:spacing w:after="0" w:line="240" w:lineRule="auto"/>
        <w:jc w:val="both"/>
        <w:rPr>
          <w:rFonts w:eastAsia="Times New Roman"/>
          <w:sz w:val="22"/>
          <w:szCs w:val="22"/>
          <w:lang w:eastAsia="tr-TR"/>
        </w:rPr>
      </w:pPr>
    </w:p>
    <w:p w:rsidR="005F2AD6" w:rsidRPr="005F2AD6" w:rsidRDefault="005F2AD6" w:rsidP="005F2AD6">
      <w:pPr>
        <w:spacing w:after="0" w:line="240" w:lineRule="auto"/>
        <w:jc w:val="both"/>
        <w:rPr>
          <w:rFonts w:eastAsia="Times New Roman"/>
          <w:sz w:val="22"/>
          <w:szCs w:val="22"/>
          <w:u w:val="single"/>
          <w:lang w:eastAsia="tr-TR"/>
        </w:rPr>
      </w:pPr>
      <w:r w:rsidRPr="005F2AD6">
        <w:rPr>
          <w:rFonts w:eastAsia="Times New Roman"/>
          <w:sz w:val="22"/>
          <w:szCs w:val="22"/>
          <w:u w:val="single"/>
          <w:lang w:eastAsia="tr-TR"/>
        </w:rPr>
        <w:t xml:space="preserve">17.Kapı numaralama ve </w:t>
      </w:r>
      <w:proofErr w:type="spellStart"/>
      <w:r w:rsidRPr="005F2AD6">
        <w:rPr>
          <w:rFonts w:eastAsia="Times New Roman"/>
          <w:sz w:val="22"/>
          <w:szCs w:val="22"/>
          <w:u w:val="single"/>
          <w:lang w:eastAsia="tr-TR"/>
        </w:rPr>
        <w:t>plankote</w:t>
      </w:r>
      <w:proofErr w:type="spellEnd"/>
      <w:r w:rsidRPr="005F2AD6">
        <w:rPr>
          <w:rFonts w:eastAsia="Times New Roman"/>
          <w:sz w:val="22"/>
          <w:szCs w:val="22"/>
          <w:u w:val="single"/>
          <w:lang w:eastAsia="tr-TR"/>
        </w:rPr>
        <w:t xml:space="preserve"> ücretleri</w:t>
      </w:r>
      <w:r w:rsidRPr="005F2AD6">
        <w:rPr>
          <w:rFonts w:eastAsia="Times New Roman"/>
          <w:color w:val="000000"/>
          <w:sz w:val="22"/>
          <w:szCs w:val="22"/>
          <w:u w:val="single"/>
          <w:lang w:eastAsia="tr-TR"/>
        </w:rPr>
        <w:t>(TL)</w:t>
      </w:r>
      <w:r w:rsidRPr="005F2AD6">
        <w:rPr>
          <w:rFonts w:eastAsia="Times New Roman"/>
          <w:sz w:val="22"/>
          <w:szCs w:val="22"/>
          <w:u w:val="single"/>
          <w:lang w:eastAsia="tr-TR"/>
        </w:rPr>
        <w:t>:</w:t>
      </w:r>
    </w:p>
    <w:p w:rsidR="005F2AD6" w:rsidRPr="005F2AD6" w:rsidRDefault="005F2AD6" w:rsidP="005F2AD6">
      <w:pPr>
        <w:spacing w:after="0" w:line="240" w:lineRule="auto"/>
        <w:jc w:val="both"/>
        <w:rPr>
          <w:rFonts w:eastAsia="Times New Roman"/>
          <w:sz w:val="20"/>
          <w:szCs w:val="20"/>
          <w:lang w:eastAsia="tr-TR"/>
        </w:rPr>
      </w:pPr>
      <w:r w:rsidRPr="005F2AD6">
        <w:rPr>
          <w:rFonts w:eastAsia="Times New Roman"/>
          <w:sz w:val="20"/>
          <w:szCs w:val="20"/>
          <w:lang w:eastAsia="tr-TR"/>
        </w:rPr>
        <w:t>(31.07.2006 tarihli R.G. ile yayınlanan adres ve numaralamaya ilişkin yönetmeliğe dayanılarak hazırlanmıştır.)</w:t>
      </w:r>
    </w:p>
    <w:tbl>
      <w:tblPr>
        <w:tblW w:w="906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0"/>
        <w:gridCol w:w="5561"/>
        <w:gridCol w:w="776"/>
      </w:tblGrid>
      <w:tr w:rsidR="005F2AD6" w:rsidRPr="005F2AD6" w:rsidTr="005F2AD6">
        <w:trPr>
          <w:trHeight w:val="232"/>
        </w:trPr>
        <w:tc>
          <w:tcPr>
            <w:tcW w:w="2730"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a)</w:t>
            </w:r>
          </w:p>
        </w:tc>
        <w:tc>
          <w:tcPr>
            <w:tcW w:w="5561" w:type="dxa"/>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color w:val="000000"/>
                <w:sz w:val="20"/>
                <w:szCs w:val="20"/>
                <w:lang w:eastAsia="tr-TR"/>
              </w:rPr>
            </w:pPr>
            <w:r w:rsidRPr="005F2AD6">
              <w:rPr>
                <w:rFonts w:eastAsia="Times New Roman"/>
                <w:color w:val="000000"/>
                <w:sz w:val="20"/>
                <w:szCs w:val="20"/>
                <w:lang w:eastAsia="tr-TR"/>
              </w:rPr>
              <w:t>Muhtelif mahalle krokilerinden</w:t>
            </w:r>
          </w:p>
        </w:tc>
        <w:tc>
          <w:tcPr>
            <w:tcW w:w="776"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 xml:space="preserve">  15,00</w:t>
            </w:r>
          </w:p>
        </w:tc>
      </w:tr>
      <w:tr w:rsidR="005F2AD6" w:rsidRPr="005F2AD6" w:rsidTr="005F2AD6">
        <w:trPr>
          <w:trHeight w:val="232"/>
        </w:trPr>
        <w:tc>
          <w:tcPr>
            <w:tcW w:w="2730"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b)</w:t>
            </w:r>
          </w:p>
        </w:tc>
        <w:tc>
          <w:tcPr>
            <w:tcW w:w="5561" w:type="dxa"/>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color w:val="000000"/>
                <w:sz w:val="20"/>
                <w:szCs w:val="20"/>
                <w:lang w:eastAsia="tr-TR"/>
              </w:rPr>
            </w:pPr>
            <w:r w:rsidRPr="005F2AD6">
              <w:rPr>
                <w:rFonts w:eastAsia="Times New Roman"/>
                <w:color w:val="000000"/>
                <w:sz w:val="20"/>
                <w:szCs w:val="20"/>
                <w:lang w:eastAsia="tr-TR"/>
              </w:rPr>
              <w:t>1/5000 Ölçekli mahalle krokilerinden</w:t>
            </w:r>
          </w:p>
        </w:tc>
        <w:tc>
          <w:tcPr>
            <w:tcW w:w="776"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 xml:space="preserve">  70,00</w:t>
            </w:r>
          </w:p>
        </w:tc>
      </w:tr>
      <w:tr w:rsidR="005F2AD6" w:rsidRPr="005F2AD6" w:rsidTr="005F2AD6">
        <w:trPr>
          <w:trHeight w:val="232"/>
        </w:trPr>
        <w:tc>
          <w:tcPr>
            <w:tcW w:w="2730"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c)</w:t>
            </w:r>
          </w:p>
        </w:tc>
        <w:tc>
          <w:tcPr>
            <w:tcW w:w="5561" w:type="dxa"/>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b/>
                <w:bCs/>
                <w:color w:val="000000"/>
                <w:sz w:val="20"/>
                <w:szCs w:val="20"/>
                <w:lang w:eastAsia="tr-TR"/>
              </w:rPr>
            </w:pPr>
            <w:proofErr w:type="spellStart"/>
            <w:r w:rsidRPr="005F2AD6">
              <w:rPr>
                <w:rFonts w:eastAsia="Times New Roman"/>
                <w:color w:val="000000"/>
                <w:sz w:val="18"/>
                <w:szCs w:val="18"/>
                <w:lang w:eastAsia="tr-TR"/>
              </w:rPr>
              <w:t>Plankote</w:t>
            </w:r>
            <w:proofErr w:type="spellEnd"/>
            <w:r w:rsidRPr="005F2AD6">
              <w:rPr>
                <w:rFonts w:eastAsia="Times New Roman"/>
                <w:color w:val="000000"/>
                <w:sz w:val="18"/>
                <w:szCs w:val="18"/>
                <w:lang w:eastAsia="tr-TR"/>
              </w:rPr>
              <w:t xml:space="preserve"> ücreti m² ( inşaatın taban </w:t>
            </w:r>
            <w:proofErr w:type="spellStart"/>
            <w:r w:rsidRPr="005F2AD6">
              <w:rPr>
                <w:rFonts w:eastAsia="Times New Roman"/>
                <w:color w:val="000000"/>
                <w:sz w:val="18"/>
                <w:szCs w:val="18"/>
                <w:lang w:eastAsia="tr-TR"/>
              </w:rPr>
              <w:t>alanıa</w:t>
            </w:r>
            <w:proofErr w:type="spellEnd"/>
            <w:r w:rsidRPr="005F2AD6">
              <w:rPr>
                <w:rFonts w:eastAsia="Times New Roman"/>
                <w:color w:val="000000"/>
                <w:sz w:val="18"/>
                <w:szCs w:val="18"/>
                <w:lang w:eastAsia="tr-TR"/>
              </w:rPr>
              <w:t xml:space="preserve">)       </w:t>
            </w:r>
          </w:p>
        </w:tc>
        <w:tc>
          <w:tcPr>
            <w:tcW w:w="776"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 xml:space="preserve">    0,80</w:t>
            </w:r>
          </w:p>
        </w:tc>
      </w:tr>
      <w:tr w:rsidR="005F2AD6" w:rsidRPr="005F2AD6" w:rsidTr="005F2AD6">
        <w:trPr>
          <w:trHeight w:val="232"/>
        </w:trPr>
        <w:tc>
          <w:tcPr>
            <w:tcW w:w="2730"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d)</w:t>
            </w:r>
          </w:p>
        </w:tc>
        <w:tc>
          <w:tcPr>
            <w:tcW w:w="5561" w:type="dxa"/>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18"/>
                <w:szCs w:val="18"/>
                <w:lang w:eastAsia="tr-TR"/>
              </w:rPr>
              <w:t xml:space="preserve">Tespit ücreti (inşaat kontrol sonrası hazırlanan </w:t>
            </w:r>
            <w:proofErr w:type="spellStart"/>
            <w:r w:rsidRPr="005F2AD6">
              <w:rPr>
                <w:rFonts w:eastAsia="Times New Roman"/>
                <w:color w:val="000000"/>
                <w:sz w:val="18"/>
                <w:szCs w:val="18"/>
                <w:lang w:eastAsia="tr-TR"/>
              </w:rPr>
              <w:t>belg</w:t>
            </w:r>
            <w:proofErr w:type="spellEnd"/>
            <w:r w:rsidRPr="005F2AD6">
              <w:rPr>
                <w:rFonts w:eastAsia="Times New Roman"/>
                <w:color w:val="000000"/>
                <w:sz w:val="18"/>
                <w:szCs w:val="18"/>
                <w:lang w:eastAsia="tr-TR"/>
              </w:rPr>
              <w:t>.)</w:t>
            </w:r>
          </w:p>
        </w:tc>
        <w:tc>
          <w:tcPr>
            <w:tcW w:w="776"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145,00</w:t>
            </w:r>
          </w:p>
        </w:tc>
      </w:tr>
      <w:tr w:rsidR="005F2AD6" w:rsidRPr="005F2AD6" w:rsidTr="005F2AD6">
        <w:trPr>
          <w:trHeight w:val="232"/>
        </w:trPr>
        <w:tc>
          <w:tcPr>
            <w:tcW w:w="2730"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e)</w:t>
            </w:r>
          </w:p>
        </w:tc>
        <w:tc>
          <w:tcPr>
            <w:tcW w:w="5561" w:type="dxa"/>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color w:val="000000"/>
                <w:sz w:val="20"/>
                <w:szCs w:val="20"/>
                <w:lang w:eastAsia="tr-TR"/>
              </w:rPr>
            </w:pPr>
            <w:r w:rsidRPr="005F2AD6">
              <w:rPr>
                <w:rFonts w:eastAsia="Times New Roman"/>
                <w:color w:val="000000"/>
                <w:sz w:val="20"/>
                <w:szCs w:val="20"/>
                <w:lang w:eastAsia="tr-TR"/>
              </w:rPr>
              <w:t>1/5000 bilgisayar çıktılı kroki (</w:t>
            </w:r>
            <w:proofErr w:type="spellStart"/>
            <w:r w:rsidRPr="005F2AD6">
              <w:rPr>
                <w:rFonts w:eastAsia="Times New Roman"/>
                <w:color w:val="000000"/>
                <w:sz w:val="20"/>
                <w:szCs w:val="20"/>
                <w:lang w:eastAsia="tr-TR"/>
              </w:rPr>
              <w:t>Renli</w:t>
            </w:r>
            <w:proofErr w:type="spellEnd"/>
            <w:r w:rsidRPr="005F2AD6">
              <w:rPr>
                <w:rFonts w:eastAsia="Times New Roman"/>
                <w:color w:val="000000"/>
                <w:sz w:val="20"/>
                <w:szCs w:val="20"/>
                <w:lang w:eastAsia="tr-TR"/>
              </w:rPr>
              <w:t>)</w:t>
            </w:r>
          </w:p>
        </w:tc>
        <w:tc>
          <w:tcPr>
            <w:tcW w:w="776" w:type="dxa"/>
            <w:tcBorders>
              <w:top w:val="single" w:sz="4" w:space="0" w:color="auto"/>
              <w:left w:val="single" w:sz="4" w:space="0" w:color="auto"/>
              <w:bottom w:val="single" w:sz="4" w:space="0" w:color="auto"/>
              <w:right w:val="single" w:sz="4" w:space="0" w:color="auto"/>
            </w:tcBorders>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 xml:space="preserve">  70,00</w:t>
            </w:r>
          </w:p>
        </w:tc>
      </w:tr>
      <w:tr w:rsidR="005F2AD6" w:rsidRPr="005F2AD6" w:rsidTr="005F2AD6">
        <w:trPr>
          <w:trHeight w:val="232"/>
        </w:trPr>
        <w:tc>
          <w:tcPr>
            <w:tcW w:w="2730"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f)</w:t>
            </w:r>
          </w:p>
        </w:tc>
        <w:tc>
          <w:tcPr>
            <w:tcW w:w="5561" w:type="dxa"/>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color w:val="000000"/>
                <w:sz w:val="20"/>
                <w:szCs w:val="20"/>
                <w:lang w:eastAsia="tr-TR"/>
              </w:rPr>
            </w:pPr>
            <w:r w:rsidRPr="005F2AD6">
              <w:rPr>
                <w:rFonts w:eastAsia="Times New Roman"/>
                <w:color w:val="000000"/>
                <w:sz w:val="20"/>
                <w:szCs w:val="20"/>
                <w:lang w:eastAsia="tr-TR"/>
              </w:rPr>
              <w:t>A4 bilgisayar çıktısı (</w:t>
            </w:r>
            <w:proofErr w:type="spellStart"/>
            <w:r w:rsidRPr="005F2AD6">
              <w:rPr>
                <w:rFonts w:eastAsia="Times New Roman"/>
                <w:color w:val="000000"/>
                <w:sz w:val="20"/>
                <w:szCs w:val="20"/>
                <w:lang w:eastAsia="tr-TR"/>
              </w:rPr>
              <w:t>Renli</w:t>
            </w:r>
            <w:proofErr w:type="spellEnd"/>
            <w:r w:rsidRPr="005F2AD6">
              <w:rPr>
                <w:rFonts w:eastAsia="Times New Roman"/>
                <w:color w:val="000000"/>
                <w:sz w:val="20"/>
                <w:szCs w:val="20"/>
                <w:lang w:eastAsia="tr-TR"/>
              </w:rPr>
              <w:t>)</w:t>
            </w:r>
          </w:p>
        </w:tc>
        <w:tc>
          <w:tcPr>
            <w:tcW w:w="776" w:type="dxa"/>
            <w:tcBorders>
              <w:top w:val="single" w:sz="4" w:space="0" w:color="auto"/>
              <w:left w:val="single" w:sz="4" w:space="0" w:color="auto"/>
              <w:bottom w:val="single" w:sz="4" w:space="0" w:color="auto"/>
              <w:right w:val="single" w:sz="4" w:space="0" w:color="auto"/>
            </w:tcBorders>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 xml:space="preserve">  13,00</w:t>
            </w:r>
          </w:p>
        </w:tc>
      </w:tr>
      <w:tr w:rsidR="005F2AD6" w:rsidRPr="005F2AD6" w:rsidTr="005F2AD6">
        <w:trPr>
          <w:trHeight w:val="232"/>
        </w:trPr>
        <w:tc>
          <w:tcPr>
            <w:tcW w:w="2730"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g)</w:t>
            </w:r>
          </w:p>
        </w:tc>
        <w:tc>
          <w:tcPr>
            <w:tcW w:w="5561" w:type="dxa"/>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color w:val="000000"/>
                <w:sz w:val="18"/>
                <w:szCs w:val="18"/>
                <w:lang w:eastAsia="tr-TR"/>
              </w:rPr>
            </w:pPr>
            <w:r w:rsidRPr="005F2AD6">
              <w:rPr>
                <w:rFonts w:eastAsia="Times New Roman"/>
                <w:color w:val="000000"/>
                <w:sz w:val="20"/>
                <w:szCs w:val="20"/>
                <w:lang w:eastAsia="tr-TR"/>
              </w:rPr>
              <w:t>A4 bilgisayar çıktısı (Siyah/Beyaz)</w:t>
            </w:r>
          </w:p>
        </w:tc>
        <w:tc>
          <w:tcPr>
            <w:tcW w:w="776"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 xml:space="preserve">    6,00</w:t>
            </w:r>
          </w:p>
        </w:tc>
      </w:tr>
      <w:tr w:rsidR="005F2AD6" w:rsidRPr="005F2AD6" w:rsidTr="005F2AD6">
        <w:trPr>
          <w:trHeight w:val="232"/>
        </w:trPr>
        <w:tc>
          <w:tcPr>
            <w:tcW w:w="2730"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h)</w:t>
            </w:r>
          </w:p>
        </w:tc>
        <w:tc>
          <w:tcPr>
            <w:tcW w:w="5561" w:type="dxa"/>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color w:val="000000"/>
                <w:sz w:val="20"/>
                <w:szCs w:val="20"/>
                <w:lang w:eastAsia="tr-TR"/>
              </w:rPr>
            </w:pPr>
            <w:r w:rsidRPr="005F2AD6">
              <w:rPr>
                <w:rFonts w:eastAsia="Times New Roman"/>
                <w:color w:val="000000"/>
                <w:sz w:val="20"/>
                <w:szCs w:val="20"/>
                <w:lang w:eastAsia="tr-TR"/>
              </w:rPr>
              <w:t xml:space="preserve">Belediye </w:t>
            </w:r>
            <w:proofErr w:type="spellStart"/>
            <w:r w:rsidRPr="005F2AD6">
              <w:rPr>
                <w:rFonts w:eastAsia="Times New Roman"/>
                <w:color w:val="000000"/>
                <w:sz w:val="20"/>
                <w:szCs w:val="20"/>
                <w:lang w:eastAsia="tr-TR"/>
              </w:rPr>
              <w:t>T.Elemanlarnca</w:t>
            </w:r>
            <w:proofErr w:type="spellEnd"/>
            <w:r w:rsidRPr="005F2AD6">
              <w:rPr>
                <w:rFonts w:eastAsia="Times New Roman"/>
                <w:color w:val="000000"/>
                <w:sz w:val="20"/>
                <w:szCs w:val="20"/>
                <w:lang w:eastAsia="tr-TR"/>
              </w:rPr>
              <w:t xml:space="preserve"> yapılan imar adası köşe noktalarını ve koordinatlarının belirleme </w:t>
            </w:r>
            <w:proofErr w:type="spellStart"/>
            <w:r w:rsidRPr="005F2AD6">
              <w:rPr>
                <w:rFonts w:eastAsia="Times New Roman"/>
                <w:color w:val="000000"/>
                <w:sz w:val="20"/>
                <w:szCs w:val="20"/>
                <w:lang w:eastAsia="tr-TR"/>
              </w:rPr>
              <w:t>hinmet</w:t>
            </w:r>
            <w:proofErr w:type="spellEnd"/>
            <w:r w:rsidRPr="005F2AD6">
              <w:rPr>
                <w:rFonts w:eastAsia="Times New Roman"/>
                <w:color w:val="000000"/>
                <w:sz w:val="20"/>
                <w:szCs w:val="20"/>
                <w:lang w:eastAsia="tr-TR"/>
              </w:rPr>
              <w:t xml:space="preserve"> bedeli</w:t>
            </w:r>
          </w:p>
        </w:tc>
        <w:tc>
          <w:tcPr>
            <w:tcW w:w="776" w:type="dxa"/>
            <w:tcBorders>
              <w:top w:val="single" w:sz="4" w:space="0" w:color="auto"/>
              <w:left w:val="single" w:sz="4" w:space="0" w:color="auto"/>
              <w:bottom w:val="single" w:sz="4" w:space="0" w:color="auto"/>
              <w:right w:val="single" w:sz="4" w:space="0" w:color="auto"/>
            </w:tcBorders>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 xml:space="preserve">  10,00</w:t>
            </w:r>
          </w:p>
        </w:tc>
      </w:tr>
      <w:tr w:rsidR="005F2AD6" w:rsidRPr="005F2AD6" w:rsidTr="005F2AD6">
        <w:trPr>
          <w:trHeight w:val="232"/>
        </w:trPr>
        <w:tc>
          <w:tcPr>
            <w:tcW w:w="2730"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ı)</w:t>
            </w:r>
          </w:p>
        </w:tc>
        <w:tc>
          <w:tcPr>
            <w:tcW w:w="5561" w:type="dxa"/>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color w:val="000000"/>
                <w:sz w:val="20"/>
                <w:szCs w:val="20"/>
                <w:lang w:eastAsia="tr-TR"/>
              </w:rPr>
            </w:pPr>
            <w:r w:rsidRPr="005F2AD6">
              <w:rPr>
                <w:rFonts w:eastAsia="Times New Roman"/>
                <w:color w:val="000000"/>
                <w:sz w:val="20"/>
                <w:szCs w:val="20"/>
                <w:lang w:eastAsia="tr-TR"/>
              </w:rPr>
              <w:t>İmar Planlarının CD ile verilmesi</w:t>
            </w:r>
          </w:p>
        </w:tc>
        <w:tc>
          <w:tcPr>
            <w:tcW w:w="776" w:type="dxa"/>
            <w:tcBorders>
              <w:top w:val="single" w:sz="4" w:space="0" w:color="auto"/>
              <w:left w:val="single" w:sz="4" w:space="0" w:color="auto"/>
              <w:bottom w:val="single" w:sz="4" w:space="0" w:color="auto"/>
              <w:right w:val="single" w:sz="4" w:space="0" w:color="auto"/>
            </w:tcBorders>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80,00</w:t>
            </w:r>
          </w:p>
        </w:tc>
      </w:tr>
      <w:tr w:rsidR="005F2AD6" w:rsidRPr="005F2AD6" w:rsidTr="005F2AD6">
        <w:trPr>
          <w:trHeight w:val="232"/>
        </w:trPr>
        <w:tc>
          <w:tcPr>
            <w:tcW w:w="2730" w:type="dxa"/>
            <w:tcBorders>
              <w:top w:val="single" w:sz="4" w:space="0" w:color="auto"/>
              <w:left w:val="single" w:sz="4" w:space="0" w:color="auto"/>
              <w:bottom w:val="single" w:sz="4" w:space="0" w:color="auto"/>
              <w:right w:val="single" w:sz="4" w:space="0" w:color="auto"/>
            </w:tcBorders>
            <w:noWrap/>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j)</w:t>
            </w:r>
          </w:p>
        </w:tc>
        <w:tc>
          <w:tcPr>
            <w:tcW w:w="5561" w:type="dxa"/>
            <w:tcBorders>
              <w:top w:val="single" w:sz="4" w:space="0" w:color="auto"/>
              <w:left w:val="single" w:sz="4" w:space="0" w:color="auto"/>
              <w:bottom w:val="single" w:sz="4" w:space="0" w:color="auto"/>
              <w:right w:val="single" w:sz="4" w:space="0" w:color="auto"/>
            </w:tcBorders>
            <w:noWrap/>
            <w:vAlign w:val="center"/>
            <w:hideMark/>
          </w:tcPr>
          <w:p w:rsidR="005F2AD6" w:rsidRPr="005F2AD6" w:rsidRDefault="005F2AD6" w:rsidP="005F2AD6">
            <w:pPr>
              <w:spacing w:after="0" w:line="240" w:lineRule="auto"/>
              <w:rPr>
                <w:rFonts w:eastAsia="Times New Roman"/>
                <w:color w:val="000000"/>
                <w:sz w:val="20"/>
                <w:szCs w:val="20"/>
                <w:lang w:eastAsia="tr-TR"/>
              </w:rPr>
            </w:pPr>
            <w:r w:rsidRPr="005F2AD6">
              <w:rPr>
                <w:rFonts w:eastAsia="Times New Roman"/>
                <w:color w:val="000000"/>
                <w:sz w:val="20"/>
                <w:szCs w:val="20"/>
                <w:lang w:eastAsia="tr-TR"/>
              </w:rPr>
              <w:t>1/5000 krokili renkli çıktı</w:t>
            </w:r>
          </w:p>
        </w:tc>
        <w:tc>
          <w:tcPr>
            <w:tcW w:w="776" w:type="dxa"/>
            <w:tcBorders>
              <w:top w:val="single" w:sz="4" w:space="0" w:color="auto"/>
              <w:left w:val="single" w:sz="4" w:space="0" w:color="auto"/>
              <w:bottom w:val="single" w:sz="4" w:space="0" w:color="auto"/>
              <w:right w:val="single" w:sz="4" w:space="0" w:color="auto"/>
            </w:tcBorders>
            <w:vAlign w:val="bottom"/>
            <w:hideMark/>
          </w:tcPr>
          <w:p w:rsidR="005F2AD6" w:rsidRPr="005F2AD6" w:rsidRDefault="005F2AD6" w:rsidP="005F2AD6">
            <w:pPr>
              <w:spacing w:after="0" w:line="240" w:lineRule="auto"/>
              <w:jc w:val="right"/>
              <w:rPr>
                <w:rFonts w:eastAsia="Times New Roman"/>
                <w:color w:val="000000"/>
                <w:sz w:val="18"/>
                <w:szCs w:val="18"/>
                <w:lang w:eastAsia="tr-TR"/>
              </w:rPr>
            </w:pPr>
            <w:r w:rsidRPr="005F2AD6">
              <w:rPr>
                <w:rFonts w:eastAsia="Times New Roman"/>
                <w:color w:val="000000"/>
                <w:sz w:val="18"/>
                <w:szCs w:val="18"/>
                <w:lang w:eastAsia="tr-TR"/>
              </w:rPr>
              <w:t>70,00</w:t>
            </w:r>
          </w:p>
        </w:tc>
      </w:tr>
    </w:tbl>
    <w:p w:rsidR="005F2AD6" w:rsidRPr="005F2AD6" w:rsidRDefault="005F2AD6" w:rsidP="005F2AD6">
      <w:pPr>
        <w:spacing w:after="0" w:line="240" w:lineRule="auto"/>
        <w:jc w:val="both"/>
        <w:rPr>
          <w:rFonts w:eastAsia="Times New Roman"/>
          <w:lang w:eastAsia="tr-TR"/>
        </w:rPr>
      </w:pPr>
    </w:p>
    <w:p w:rsidR="005F2AD6" w:rsidRPr="005F2AD6" w:rsidRDefault="005F2AD6" w:rsidP="005F2AD6">
      <w:pPr>
        <w:spacing w:after="0" w:line="240" w:lineRule="auto"/>
        <w:jc w:val="both"/>
        <w:rPr>
          <w:rFonts w:eastAsia="Times New Roman"/>
          <w:color w:val="000000"/>
          <w:sz w:val="22"/>
          <w:szCs w:val="22"/>
          <w:u w:val="single"/>
          <w:lang w:eastAsia="tr-TR"/>
        </w:rPr>
      </w:pPr>
    </w:p>
    <w:p w:rsidR="005F2AD6" w:rsidRPr="005F2AD6" w:rsidRDefault="005F2AD6" w:rsidP="005F2AD6">
      <w:pPr>
        <w:spacing w:after="0" w:line="240" w:lineRule="auto"/>
        <w:jc w:val="both"/>
        <w:rPr>
          <w:rFonts w:eastAsia="Times New Roman"/>
          <w:color w:val="000000"/>
          <w:sz w:val="22"/>
          <w:szCs w:val="22"/>
          <w:lang w:eastAsia="tr-TR"/>
        </w:rPr>
      </w:pPr>
      <w:r w:rsidRPr="005F2AD6">
        <w:rPr>
          <w:rFonts w:eastAsia="Times New Roman"/>
          <w:color w:val="000000"/>
          <w:sz w:val="22"/>
          <w:szCs w:val="22"/>
          <w:u w:val="single"/>
          <w:lang w:eastAsia="tr-TR"/>
        </w:rPr>
        <w:t>18.  İmarla İlgili Talep Edilen Hizmet Ücretleri (TL)</w:t>
      </w:r>
      <w:r w:rsidRPr="005F2AD6">
        <w:rPr>
          <w:rFonts w:eastAsia="Times New Roman"/>
          <w:color w:val="000000"/>
          <w:sz w:val="22"/>
          <w:szCs w:val="22"/>
          <w:lang w:eastAsia="tr-TR"/>
        </w:rPr>
        <w:tab/>
        <w:t xml:space="preserve">  </w:t>
      </w:r>
      <w:r w:rsidRPr="005F2AD6">
        <w:rPr>
          <w:rFonts w:eastAsia="Times New Roman"/>
          <w:color w:val="000000"/>
          <w:sz w:val="22"/>
          <w:szCs w:val="22"/>
          <w:lang w:eastAsia="tr-TR"/>
        </w:rPr>
        <w:tab/>
      </w:r>
    </w:p>
    <w:p w:rsidR="005F2AD6" w:rsidRPr="005F2AD6" w:rsidRDefault="005F2AD6" w:rsidP="005F2AD6">
      <w:pPr>
        <w:spacing w:after="0" w:line="240" w:lineRule="auto"/>
        <w:jc w:val="both"/>
        <w:rPr>
          <w:rFonts w:eastAsia="Times New Roman"/>
          <w:color w:val="000000"/>
          <w:sz w:val="18"/>
          <w:szCs w:val="18"/>
          <w:lang w:eastAsia="tr-TR"/>
        </w:rPr>
      </w:pPr>
      <w:r w:rsidRPr="005F2AD6">
        <w:rPr>
          <w:rFonts w:eastAsia="Times New Roman"/>
          <w:color w:val="000000"/>
          <w:sz w:val="18"/>
          <w:szCs w:val="18"/>
          <w:lang w:eastAsia="tr-TR"/>
        </w:rPr>
        <w:tab/>
      </w:r>
      <w:r w:rsidRPr="005F2AD6">
        <w:rPr>
          <w:rFonts w:eastAsia="Times New Roman"/>
          <w:color w:val="000000"/>
          <w:sz w:val="18"/>
          <w:szCs w:val="18"/>
          <w:lang w:eastAsia="tr-TR"/>
        </w:rPr>
        <w:tab/>
      </w: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8"/>
        <w:gridCol w:w="777"/>
      </w:tblGrid>
      <w:tr w:rsidR="005F2AD6" w:rsidRPr="005F2AD6" w:rsidTr="005F2AD6">
        <w:trPr>
          <w:trHeight w:val="464"/>
        </w:trPr>
        <w:tc>
          <w:tcPr>
            <w:tcW w:w="8148"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jc w:val="both"/>
              <w:rPr>
                <w:rFonts w:eastAsia="Calibri"/>
                <w:sz w:val="18"/>
                <w:szCs w:val="18"/>
              </w:rPr>
            </w:pPr>
            <w:r w:rsidRPr="005F2AD6">
              <w:rPr>
                <w:rFonts w:eastAsia="Calibri"/>
                <w:b/>
                <w:sz w:val="18"/>
                <w:szCs w:val="18"/>
              </w:rPr>
              <w:t>a)</w:t>
            </w:r>
            <w:r w:rsidRPr="005F2AD6">
              <w:rPr>
                <w:rFonts w:eastAsia="Calibri"/>
                <w:sz w:val="18"/>
                <w:szCs w:val="18"/>
              </w:rPr>
              <w:t xml:space="preserve"> </w:t>
            </w:r>
            <w:r w:rsidRPr="005F2AD6">
              <w:rPr>
                <w:rFonts w:eastAsia="Calibri"/>
                <w:b/>
                <w:sz w:val="18"/>
                <w:szCs w:val="18"/>
              </w:rPr>
              <w:t xml:space="preserve">Bir adet ozalit imar paftası veya hazırlanacak plan değişikliği teklifleri için dosyada bulundurulacak A4 veya A3 boyutunda bir alanı </w:t>
            </w:r>
            <w:r w:rsidRPr="005F2AD6">
              <w:rPr>
                <w:rFonts w:eastAsia="Calibri"/>
                <w:b/>
                <w:color w:val="000000"/>
                <w:sz w:val="18"/>
                <w:szCs w:val="18"/>
              </w:rPr>
              <w:t>kapsayacak şekilde imar planının CD si için</w:t>
            </w:r>
          </w:p>
        </w:tc>
        <w:tc>
          <w:tcPr>
            <w:tcW w:w="777"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jc w:val="right"/>
              <w:rPr>
                <w:rFonts w:eastAsia="Calibri"/>
                <w:color w:val="000000"/>
                <w:sz w:val="18"/>
                <w:szCs w:val="18"/>
              </w:rPr>
            </w:pPr>
            <w:r w:rsidRPr="005F2AD6">
              <w:rPr>
                <w:rFonts w:eastAsia="Calibri"/>
                <w:color w:val="000000"/>
                <w:sz w:val="18"/>
                <w:szCs w:val="18"/>
              </w:rPr>
              <w:t xml:space="preserve">  125,00</w:t>
            </w:r>
          </w:p>
        </w:tc>
      </w:tr>
      <w:tr w:rsidR="005F2AD6" w:rsidRPr="005F2AD6" w:rsidTr="005F2AD6">
        <w:trPr>
          <w:trHeight w:val="274"/>
        </w:trPr>
        <w:tc>
          <w:tcPr>
            <w:tcW w:w="8148"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rPr>
                <w:rFonts w:eastAsia="Calibri"/>
                <w:b/>
                <w:sz w:val="18"/>
                <w:szCs w:val="18"/>
              </w:rPr>
            </w:pPr>
            <w:r w:rsidRPr="005F2AD6">
              <w:rPr>
                <w:rFonts w:eastAsia="Calibri"/>
                <w:b/>
                <w:sz w:val="18"/>
                <w:szCs w:val="18"/>
              </w:rPr>
              <w:t>b)</w:t>
            </w:r>
            <w:r w:rsidRPr="005F2AD6">
              <w:rPr>
                <w:rFonts w:eastAsia="Calibri"/>
                <w:sz w:val="18"/>
                <w:szCs w:val="18"/>
              </w:rPr>
              <w:t xml:space="preserve"> </w:t>
            </w:r>
            <w:r w:rsidRPr="005F2AD6">
              <w:rPr>
                <w:rFonts w:eastAsia="Calibri"/>
                <w:b/>
                <w:sz w:val="18"/>
                <w:szCs w:val="18"/>
              </w:rPr>
              <w:t xml:space="preserve">Bir İmar Paftasının kısmi çekilecek fotokopisinden paftanın 1/8 </w:t>
            </w:r>
            <w:r w:rsidRPr="005F2AD6">
              <w:rPr>
                <w:rFonts w:eastAsia="Calibri"/>
                <w:b/>
                <w:color w:val="000000"/>
                <w:sz w:val="18"/>
                <w:szCs w:val="18"/>
              </w:rPr>
              <w:t>olduğundan her sayfa başına</w:t>
            </w:r>
          </w:p>
        </w:tc>
        <w:tc>
          <w:tcPr>
            <w:tcW w:w="777"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jc w:val="right"/>
              <w:rPr>
                <w:rFonts w:eastAsia="Calibri"/>
                <w:color w:val="000000"/>
                <w:sz w:val="18"/>
                <w:szCs w:val="18"/>
              </w:rPr>
            </w:pPr>
            <w:r w:rsidRPr="005F2AD6">
              <w:rPr>
                <w:rFonts w:eastAsia="Calibri"/>
                <w:color w:val="000000"/>
                <w:sz w:val="18"/>
                <w:szCs w:val="18"/>
              </w:rPr>
              <w:t xml:space="preserve">   25,00</w:t>
            </w:r>
          </w:p>
        </w:tc>
      </w:tr>
      <w:tr w:rsidR="005F2AD6" w:rsidRPr="005F2AD6" w:rsidTr="005F2AD6">
        <w:trPr>
          <w:trHeight w:val="696"/>
        </w:trPr>
        <w:tc>
          <w:tcPr>
            <w:tcW w:w="8148"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jc w:val="both"/>
              <w:rPr>
                <w:rFonts w:eastAsia="Calibri"/>
                <w:color w:val="000000"/>
                <w:sz w:val="18"/>
                <w:szCs w:val="18"/>
              </w:rPr>
            </w:pPr>
            <w:r w:rsidRPr="005F2AD6">
              <w:rPr>
                <w:rFonts w:eastAsia="Calibri"/>
                <w:b/>
                <w:color w:val="000000"/>
                <w:sz w:val="18"/>
                <w:szCs w:val="18"/>
              </w:rPr>
              <w:t>c)</w:t>
            </w:r>
            <w:r w:rsidRPr="005F2AD6">
              <w:rPr>
                <w:rFonts w:eastAsia="Calibri"/>
                <w:color w:val="000000"/>
                <w:sz w:val="18"/>
                <w:szCs w:val="18"/>
              </w:rPr>
              <w:t xml:space="preserve"> </w:t>
            </w:r>
            <w:r w:rsidRPr="005F2AD6">
              <w:rPr>
                <w:rFonts w:eastAsia="Calibri"/>
                <w:b/>
                <w:color w:val="000000"/>
                <w:sz w:val="18"/>
                <w:szCs w:val="18"/>
              </w:rPr>
              <w:t>İnşaat veya binanın sahiplerinin imarla ilgili, konutlarda mahallinde bakıp verilecek rapora göre işlem yapılmasına belediye fen elemanları, mükellefin talebi üzerine mahallinde yapılan incelemeyi belirten belge için hizmet karşılığı alınan ücret.</w:t>
            </w:r>
          </w:p>
        </w:tc>
        <w:tc>
          <w:tcPr>
            <w:tcW w:w="777"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jc w:val="right"/>
              <w:rPr>
                <w:rFonts w:eastAsia="Calibri"/>
                <w:color w:val="000000"/>
                <w:sz w:val="18"/>
                <w:szCs w:val="18"/>
              </w:rPr>
            </w:pPr>
            <w:r w:rsidRPr="005F2AD6">
              <w:rPr>
                <w:rFonts w:eastAsia="Calibri"/>
                <w:color w:val="000000"/>
                <w:sz w:val="18"/>
                <w:szCs w:val="18"/>
              </w:rPr>
              <w:t xml:space="preserve">                                     200,00</w:t>
            </w:r>
          </w:p>
        </w:tc>
      </w:tr>
      <w:tr w:rsidR="005F2AD6" w:rsidRPr="005F2AD6" w:rsidTr="005F2AD6">
        <w:trPr>
          <w:trHeight w:val="498"/>
        </w:trPr>
        <w:tc>
          <w:tcPr>
            <w:tcW w:w="8148"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jc w:val="both"/>
              <w:rPr>
                <w:rFonts w:eastAsia="Calibri"/>
                <w:color w:val="000000"/>
                <w:sz w:val="18"/>
                <w:szCs w:val="18"/>
              </w:rPr>
            </w:pPr>
            <w:r w:rsidRPr="005F2AD6">
              <w:rPr>
                <w:rFonts w:eastAsia="Calibri"/>
                <w:b/>
                <w:color w:val="000000"/>
                <w:sz w:val="18"/>
                <w:szCs w:val="18"/>
              </w:rPr>
              <w:t>d) Mükelleflerin talebi üzerine belediye elemanları tarafından istek halinde hazırlanacak olan iş bitirme, iş denetleme ve benzeri belge karşılığı alınacak ücret.</w:t>
            </w:r>
          </w:p>
        </w:tc>
        <w:tc>
          <w:tcPr>
            <w:tcW w:w="777"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jc w:val="right"/>
              <w:rPr>
                <w:rFonts w:eastAsia="Calibri"/>
                <w:color w:val="000000"/>
                <w:sz w:val="18"/>
                <w:szCs w:val="18"/>
              </w:rPr>
            </w:pPr>
            <w:r w:rsidRPr="005F2AD6">
              <w:rPr>
                <w:rFonts w:eastAsia="Calibri"/>
                <w:color w:val="000000"/>
                <w:sz w:val="18"/>
                <w:szCs w:val="18"/>
              </w:rPr>
              <w:t xml:space="preserve">  200,00              </w:t>
            </w:r>
          </w:p>
        </w:tc>
      </w:tr>
      <w:tr w:rsidR="005F2AD6" w:rsidRPr="005F2AD6" w:rsidTr="005F2AD6">
        <w:trPr>
          <w:trHeight w:val="509"/>
        </w:trPr>
        <w:tc>
          <w:tcPr>
            <w:tcW w:w="8148"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jc w:val="both"/>
              <w:rPr>
                <w:rFonts w:eastAsia="Calibri"/>
                <w:b/>
                <w:color w:val="000000"/>
                <w:sz w:val="18"/>
                <w:szCs w:val="18"/>
              </w:rPr>
            </w:pPr>
            <w:r w:rsidRPr="005F2AD6">
              <w:rPr>
                <w:rFonts w:eastAsia="Calibri"/>
                <w:b/>
                <w:color w:val="000000"/>
                <w:sz w:val="18"/>
                <w:szCs w:val="18"/>
              </w:rPr>
              <w:t>e)</w:t>
            </w:r>
            <w:r w:rsidRPr="005F2AD6">
              <w:rPr>
                <w:rFonts w:eastAsia="Calibri"/>
                <w:color w:val="000000"/>
                <w:sz w:val="18"/>
                <w:szCs w:val="18"/>
              </w:rPr>
              <w:t xml:space="preserve"> </w:t>
            </w:r>
            <w:r w:rsidRPr="005F2AD6">
              <w:rPr>
                <w:rFonts w:eastAsia="Calibri"/>
                <w:b/>
                <w:color w:val="000000"/>
                <w:sz w:val="18"/>
                <w:szCs w:val="18"/>
              </w:rPr>
              <w:t>2981- 3290 sayılı yasanın 10/C uygulamasında alınan dosya ücretleri (Belediyenin Yeni Oluşan İmar Parsellerinde)</w:t>
            </w:r>
          </w:p>
        </w:tc>
        <w:tc>
          <w:tcPr>
            <w:tcW w:w="777" w:type="dxa"/>
            <w:tcBorders>
              <w:top w:val="single" w:sz="4" w:space="0" w:color="auto"/>
              <w:left w:val="single" w:sz="4" w:space="0" w:color="auto"/>
              <w:bottom w:val="single" w:sz="4" w:space="0" w:color="auto"/>
              <w:right w:val="single" w:sz="4" w:space="0" w:color="auto"/>
            </w:tcBorders>
          </w:tcPr>
          <w:p w:rsidR="005F2AD6" w:rsidRPr="005F2AD6" w:rsidRDefault="005F2AD6" w:rsidP="005F2AD6">
            <w:pPr>
              <w:spacing w:after="0" w:line="240" w:lineRule="auto"/>
              <w:jc w:val="right"/>
              <w:rPr>
                <w:rFonts w:eastAsia="Calibri"/>
                <w:color w:val="000000"/>
                <w:sz w:val="18"/>
                <w:szCs w:val="18"/>
              </w:rPr>
            </w:pPr>
          </w:p>
          <w:p w:rsidR="005F2AD6" w:rsidRPr="005F2AD6" w:rsidRDefault="005F2AD6" w:rsidP="005F2AD6">
            <w:pPr>
              <w:spacing w:after="0" w:line="240" w:lineRule="auto"/>
              <w:jc w:val="right"/>
              <w:rPr>
                <w:rFonts w:eastAsia="Calibri"/>
                <w:color w:val="000000"/>
                <w:sz w:val="18"/>
                <w:szCs w:val="18"/>
              </w:rPr>
            </w:pPr>
          </w:p>
        </w:tc>
      </w:tr>
      <w:tr w:rsidR="005F2AD6" w:rsidRPr="005F2AD6" w:rsidTr="005F2AD6">
        <w:trPr>
          <w:trHeight w:val="268"/>
        </w:trPr>
        <w:tc>
          <w:tcPr>
            <w:tcW w:w="8148"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rPr>
                <w:rFonts w:eastAsia="Calibri"/>
                <w:color w:val="000000"/>
                <w:sz w:val="18"/>
                <w:szCs w:val="18"/>
              </w:rPr>
            </w:pPr>
            <w:r w:rsidRPr="005F2AD6">
              <w:rPr>
                <w:rFonts w:eastAsia="Calibri"/>
                <w:color w:val="000000"/>
                <w:sz w:val="18"/>
                <w:szCs w:val="18"/>
              </w:rPr>
              <w:t xml:space="preserve">     1. 250 m² ye kadar olan alanlar</w:t>
            </w:r>
          </w:p>
        </w:tc>
        <w:tc>
          <w:tcPr>
            <w:tcW w:w="777"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jc w:val="right"/>
              <w:rPr>
                <w:rFonts w:eastAsia="Calibri"/>
                <w:color w:val="000000"/>
                <w:sz w:val="18"/>
                <w:szCs w:val="18"/>
              </w:rPr>
            </w:pPr>
            <w:r w:rsidRPr="005F2AD6">
              <w:rPr>
                <w:rFonts w:eastAsia="Calibri"/>
                <w:color w:val="000000"/>
                <w:sz w:val="18"/>
                <w:szCs w:val="18"/>
              </w:rPr>
              <w:t xml:space="preserve">90,00    </w:t>
            </w:r>
          </w:p>
        </w:tc>
      </w:tr>
      <w:tr w:rsidR="005F2AD6" w:rsidRPr="005F2AD6" w:rsidTr="005F2AD6">
        <w:trPr>
          <w:trHeight w:val="254"/>
        </w:trPr>
        <w:tc>
          <w:tcPr>
            <w:tcW w:w="8148"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rPr>
                <w:rFonts w:eastAsia="Calibri"/>
                <w:color w:val="000000"/>
                <w:sz w:val="18"/>
                <w:szCs w:val="18"/>
              </w:rPr>
            </w:pPr>
            <w:r w:rsidRPr="005F2AD6">
              <w:rPr>
                <w:rFonts w:eastAsia="Calibri"/>
                <w:color w:val="000000"/>
                <w:sz w:val="18"/>
                <w:szCs w:val="18"/>
              </w:rPr>
              <w:t xml:space="preserve">     2. 250 m² den yukarı olanlar (her 250 m² ye kadar) dosya ücreti</w:t>
            </w:r>
          </w:p>
        </w:tc>
        <w:tc>
          <w:tcPr>
            <w:tcW w:w="777"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jc w:val="right"/>
              <w:rPr>
                <w:rFonts w:eastAsia="Calibri"/>
                <w:color w:val="000000"/>
                <w:sz w:val="18"/>
                <w:szCs w:val="18"/>
              </w:rPr>
            </w:pPr>
            <w:r w:rsidRPr="005F2AD6">
              <w:rPr>
                <w:rFonts w:eastAsia="Calibri"/>
                <w:color w:val="000000"/>
                <w:sz w:val="18"/>
                <w:szCs w:val="18"/>
              </w:rPr>
              <w:t xml:space="preserve">20,00   </w:t>
            </w:r>
          </w:p>
        </w:tc>
      </w:tr>
      <w:tr w:rsidR="005F2AD6" w:rsidRPr="005F2AD6" w:rsidTr="005F2AD6">
        <w:trPr>
          <w:trHeight w:val="509"/>
        </w:trPr>
        <w:tc>
          <w:tcPr>
            <w:tcW w:w="8148"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jc w:val="both"/>
              <w:rPr>
                <w:rFonts w:eastAsia="Calibri"/>
                <w:b/>
                <w:color w:val="000000"/>
                <w:sz w:val="18"/>
                <w:szCs w:val="18"/>
              </w:rPr>
            </w:pPr>
            <w:r w:rsidRPr="005F2AD6">
              <w:rPr>
                <w:rFonts w:eastAsia="Calibri"/>
                <w:b/>
                <w:color w:val="000000"/>
                <w:sz w:val="18"/>
                <w:szCs w:val="18"/>
              </w:rPr>
              <w:t xml:space="preserve">f) 3194 sayılı İmar Yasası’ </w:t>
            </w:r>
            <w:proofErr w:type="spellStart"/>
            <w:r w:rsidRPr="005F2AD6">
              <w:rPr>
                <w:rFonts w:eastAsia="Calibri"/>
                <w:b/>
                <w:color w:val="000000"/>
                <w:sz w:val="18"/>
                <w:szCs w:val="18"/>
              </w:rPr>
              <w:t>nın</w:t>
            </w:r>
            <w:proofErr w:type="spellEnd"/>
            <w:r w:rsidRPr="005F2AD6">
              <w:rPr>
                <w:rFonts w:eastAsia="Calibri"/>
                <w:b/>
                <w:color w:val="000000"/>
                <w:sz w:val="18"/>
                <w:szCs w:val="18"/>
              </w:rPr>
              <w:t xml:space="preserve"> 18. Maddesine göre yapılan imar uygulamalarında yeni oluşan imar parsellerinden</w:t>
            </w:r>
          </w:p>
        </w:tc>
        <w:tc>
          <w:tcPr>
            <w:tcW w:w="777" w:type="dxa"/>
            <w:tcBorders>
              <w:top w:val="single" w:sz="4" w:space="0" w:color="auto"/>
              <w:left w:val="single" w:sz="4" w:space="0" w:color="auto"/>
              <w:bottom w:val="single" w:sz="4" w:space="0" w:color="auto"/>
              <w:right w:val="single" w:sz="4" w:space="0" w:color="auto"/>
            </w:tcBorders>
          </w:tcPr>
          <w:p w:rsidR="005F2AD6" w:rsidRPr="005F2AD6" w:rsidRDefault="005F2AD6" w:rsidP="005F2AD6">
            <w:pPr>
              <w:spacing w:after="0" w:line="240" w:lineRule="auto"/>
              <w:jc w:val="right"/>
              <w:rPr>
                <w:rFonts w:eastAsia="Calibri"/>
                <w:b/>
                <w:color w:val="000000"/>
                <w:sz w:val="18"/>
                <w:szCs w:val="18"/>
              </w:rPr>
            </w:pPr>
          </w:p>
          <w:p w:rsidR="005F2AD6" w:rsidRPr="005F2AD6" w:rsidRDefault="005F2AD6" w:rsidP="005F2AD6">
            <w:pPr>
              <w:spacing w:after="0" w:line="240" w:lineRule="auto"/>
              <w:jc w:val="right"/>
              <w:rPr>
                <w:rFonts w:eastAsia="Calibri"/>
                <w:b/>
                <w:color w:val="000000"/>
                <w:sz w:val="18"/>
                <w:szCs w:val="18"/>
              </w:rPr>
            </w:pPr>
          </w:p>
        </w:tc>
      </w:tr>
      <w:tr w:rsidR="005F2AD6" w:rsidRPr="005F2AD6" w:rsidTr="005F2AD6">
        <w:trPr>
          <w:trHeight w:val="268"/>
        </w:trPr>
        <w:tc>
          <w:tcPr>
            <w:tcW w:w="8148"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rPr>
                <w:rFonts w:eastAsia="Calibri"/>
                <w:color w:val="000000"/>
                <w:sz w:val="18"/>
                <w:szCs w:val="18"/>
              </w:rPr>
            </w:pPr>
            <w:r w:rsidRPr="005F2AD6">
              <w:rPr>
                <w:rFonts w:eastAsia="Calibri"/>
                <w:color w:val="000000"/>
                <w:sz w:val="18"/>
                <w:szCs w:val="18"/>
              </w:rPr>
              <w:t xml:space="preserve">     1. 250 m² ye kadar olan alanlar</w:t>
            </w:r>
          </w:p>
        </w:tc>
        <w:tc>
          <w:tcPr>
            <w:tcW w:w="777"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jc w:val="right"/>
              <w:rPr>
                <w:rFonts w:eastAsia="Calibri"/>
                <w:color w:val="000000"/>
                <w:sz w:val="18"/>
                <w:szCs w:val="18"/>
              </w:rPr>
            </w:pPr>
            <w:r w:rsidRPr="005F2AD6">
              <w:rPr>
                <w:rFonts w:eastAsia="Calibri"/>
                <w:color w:val="000000"/>
                <w:sz w:val="18"/>
                <w:szCs w:val="18"/>
              </w:rPr>
              <w:t>110,00</w:t>
            </w:r>
          </w:p>
        </w:tc>
      </w:tr>
      <w:tr w:rsidR="005F2AD6" w:rsidRPr="005F2AD6" w:rsidTr="005F2AD6">
        <w:trPr>
          <w:trHeight w:val="254"/>
        </w:trPr>
        <w:tc>
          <w:tcPr>
            <w:tcW w:w="8148"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rPr>
                <w:rFonts w:eastAsia="Calibri"/>
                <w:color w:val="000000"/>
                <w:sz w:val="18"/>
                <w:szCs w:val="18"/>
              </w:rPr>
            </w:pPr>
            <w:r w:rsidRPr="005F2AD6">
              <w:rPr>
                <w:rFonts w:eastAsia="Calibri"/>
                <w:color w:val="000000"/>
                <w:sz w:val="18"/>
                <w:szCs w:val="18"/>
              </w:rPr>
              <w:t xml:space="preserve">     2. 250 m² den yukarı olanlar (her 250 m² ye kadar) dosya ücreti</w:t>
            </w:r>
          </w:p>
        </w:tc>
        <w:tc>
          <w:tcPr>
            <w:tcW w:w="777"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jc w:val="right"/>
              <w:rPr>
                <w:rFonts w:eastAsia="Calibri"/>
                <w:color w:val="000000"/>
                <w:sz w:val="18"/>
                <w:szCs w:val="18"/>
              </w:rPr>
            </w:pPr>
            <w:r w:rsidRPr="005F2AD6">
              <w:rPr>
                <w:rFonts w:eastAsia="Calibri"/>
                <w:color w:val="000000"/>
                <w:sz w:val="18"/>
                <w:szCs w:val="18"/>
              </w:rPr>
              <w:t>25,00</w:t>
            </w:r>
          </w:p>
        </w:tc>
      </w:tr>
      <w:tr w:rsidR="005F2AD6" w:rsidRPr="005F2AD6" w:rsidTr="005F2AD6">
        <w:trPr>
          <w:trHeight w:val="509"/>
        </w:trPr>
        <w:tc>
          <w:tcPr>
            <w:tcW w:w="8148"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jc w:val="both"/>
              <w:rPr>
                <w:rFonts w:eastAsia="Calibri"/>
                <w:b/>
                <w:color w:val="000000"/>
                <w:sz w:val="18"/>
                <w:szCs w:val="18"/>
              </w:rPr>
            </w:pPr>
            <w:r w:rsidRPr="005F2AD6">
              <w:rPr>
                <w:rFonts w:eastAsia="Calibri"/>
                <w:b/>
                <w:color w:val="000000"/>
                <w:sz w:val="18"/>
                <w:szCs w:val="18"/>
              </w:rPr>
              <w:lastRenderedPageBreak/>
              <w:t xml:space="preserve">g) Ev ve işyerlerine </w:t>
            </w:r>
            <w:proofErr w:type="gramStart"/>
            <w:r w:rsidRPr="005F2AD6">
              <w:rPr>
                <w:rFonts w:eastAsia="Calibri"/>
                <w:b/>
                <w:color w:val="000000"/>
                <w:sz w:val="18"/>
                <w:szCs w:val="18"/>
              </w:rPr>
              <w:t>iskan</w:t>
            </w:r>
            <w:proofErr w:type="gramEnd"/>
            <w:r w:rsidRPr="005F2AD6">
              <w:rPr>
                <w:rFonts w:eastAsia="Calibri"/>
                <w:b/>
                <w:color w:val="000000"/>
                <w:sz w:val="18"/>
                <w:szCs w:val="18"/>
              </w:rPr>
              <w:t xml:space="preserve"> izni alma aşamasında belediye teknik elemanlarınca mahallinde yapılacak tespit ve inceleme sonunda verilecek iskan raporu için hizmet karşılığı olarak alınacak ücretler</w:t>
            </w:r>
          </w:p>
        </w:tc>
        <w:tc>
          <w:tcPr>
            <w:tcW w:w="777" w:type="dxa"/>
            <w:tcBorders>
              <w:top w:val="single" w:sz="4" w:space="0" w:color="auto"/>
              <w:left w:val="single" w:sz="4" w:space="0" w:color="auto"/>
              <w:bottom w:val="single" w:sz="4" w:space="0" w:color="auto"/>
              <w:right w:val="single" w:sz="4" w:space="0" w:color="auto"/>
            </w:tcBorders>
          </w:tcPr>
          <w:p w:rsidR="005F2AD6" w:rsidRPr="005F2AD6" w:rsidRDefault="005F2AD6" w:rsidP="005F2AD6">
            <w:pPr>
              <w:spacing w:after="0" w:line="240" w:lineRule="auto"/>
              <w:jc w:val="right"/>
              <w:rPr>
                <w:rFonts w:eastAsia="Calibri"/>
                <w:color w:val="000000"/>
                <w:sz w:val="18"/>
                <w:szCs w:val="18"/>
              </w:rPr>
            </w:pPr>
          </w:p>
          <w:p w:rsidR="005F2AD6" w:rsidRPr="005F2AD6" w:rsidRDefault="005F2AD6" w:rsidP="005F2AD6">
            <w:pPr>
              <w:spacing w:after="0" w:line="240" w:lineRule="auto"/>
              <w:jc w:val="right"/>
              <w:rPr>
                <w:rFonts w:eastAsia="Calibri"/>
                <w:color w:val="000000"/>
                <w:sz w:val="18"/>
                <w:szCs w:val="18"/>
              </w:rPr>
            </w:pPr>
          </w:p>
        </w:tc>
      </w:tr>
      <w:tr w:rsidR="005F2AD6" w:rsidRPr="005F2AD6" w:rsidTr="005F2AD6">
        <w:trPr>
          <w:trHeight w:val="268"/>
        </w:trPr>
        <w:tc>
          <w:tcPr>
            <w:tcW w:w="8148"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rPr>
                <w:rFonts w:eastAsia="Calibri"/>
                <w:color w:val="000000"/>
                <w:sz w:val="18"/>
                <w:szCs w:val="18"/>
              </w:rPr>
            </w:pPr>
            <w:r w:rsidRPr="005F2AD6">
              <w:rPr>
                <w:rFonts w:eastAsia="Calibri"/>
                <w:color w:val="000000"/>
                <w:sz w:val="18"/>
                <w:szCs w:val="18"/>
              </w:rPr>
              <w:t xml:space="preserve">     1. Konutlardan (m² sinden)</w:t>
            </w:r>
          </w:p>
        </w:tc>
        <w:tc>
          <w:tcPr>
            <w:tcW w:w="777"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jc w:val="right"/>
              <w:rPr>
                <w:rFonts w:eastAsia="Calibri"/>
                <w:color w:val="000000"/>
                <w:sz w:val="18"/>
                <w:szCs w:val="18"/>
              </w:rPr>
            </w:pPr>
            <w:r w:rsidRPr="005F2AD6">
              <w:rPr>
                <w:rFonts w:eastAsia="Calibri"/>
                <w:color w:val="000000"/>
                <w:sz w:val="18"/>
                <w:szCs w:val="18"/>
              </w:rPr>
              <w:t>0,60</w:t>
            </w:r>
          </w:p>
        </w:tc>
      </w:tr>
      <w:tr w:rsidR="005F2AD6" w:rsidRPr="005F2AD6" w:rsidTr="005F2AD6">
        <w:trPr>
          <w:trHeight w:val="254"/>
        </w:trPr>
        <w:tc>
          <w:tcPr>
            <w:tcW w:w="8148"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rPr>
                <w:rFonts w:eastAsia="Calibri"/>
                <w:color w:val="000000"/>
                <w:sz w:val="18"/>
                <w:szCs w:val="18"/>
              </w:rPr>
            </w:pPr>
            <w:r w:rsidRPr="005F2AD6">
              <w:rPr>
                <w:rFonts w:eastAsia="Calibri"/>
                <w:color w:val="000000"/>
                <w:sz w:val="18"/>
                <w:szCs w:val="18"/>
              </w:rPr>
              <w:t xml:space="preserve">     2. İşyerlerinden (m² sinden)</w:t>
            </w:r>
          </w:p>
        </w:tc>
        <w:tc>
          <w:tcPr>
            <w:tcW w:w="777"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jc w:val="right"/>
              <w:rPr>
                <w:rFonts w:eastAsia="Calibri"/>
                <w:color w:val="000000"/>
                <w:sz w:val="18"/>
                <w:szCs w:val="18"/>
              </w:rPr>
            </w:pPr>
            <w:r w:rsidRPr="005F2AD6">
              <w:rPr>
                <w:rFonts w:eastAsia="Calibri"/>
                <w:color w:val="000000"/>
                <w:sz w:val="18"/>
                <w:szCs w:val="18"/>
              </w:rPr>
              <w:t>0,70</w:t>
            </w:r>
          </w:p>
        </w:tc>
      </w:tr>
      <w:tr w:rsidR="005F2AD6" w:rsidRPr="005F2AD6" w:rsidTr="005F2AD6">
        <w:trPr>
          <w:trHeight w:val="254"/>
        </w:trPr>
        <w:tc>
          <w:tcPr>
            <w:tcW w:w="8148"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rPr>
                <w:rFonts w:eastAsia="Calibri"/>
                <w:color w:val="000000"/>
                <w:sz w:val="18"/>
                <w:szCs w:val="18"/>
              </w:rPr>
            </w:pPr>
            <w:r w:rsidRPr="005F2AD6">
              <w:rPr>
                <w:rFonts w:eastAsia="Calibri"/>
                <w:color w:val="000000"/>
                <w:sz w:val="18"/>
                <w:szCs w:val="18"/>
              </w:rPr>
              <w:t xml:space="preserve">    3. Meclise sunulacak İmar planı değişiklikleri dosyası</w:t>
            </w:r>
          </w:p>
        </w:tc>
        <w:tc>
          <w:tcPr>
            <w:tcW w:w="777"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jc w:val="right"/>
              <w:rPr>
                <w:rFonts w:eastAsia="Calibri"/>
                <w:color w:val="000000"/>
                <w:sz w:val="18"/>
                <w:szCs w:val="18"/>
              </w:rPr>
            </w:pPr>
            <w:r w:rsidRPr="005F2AD6">
              <w:rPr>
                <w:rFonts w:eastAsia="Calibri"/>
                <w:color w:val="000000"/>
                <w:sz w:val="18"/>
                <w:szCs w:val="18"/>
              </w:rPr>
              <w:t xml:space="preserve">100,00    </w:t>
            </w:r>
          </w:p>
        </w:tc>
      </w:tr>
      <w:tr w:rsidR="005F2AD6" w:rsidRPr="005F2AD6" w:rsidTr="005F2AD6">
        <w:trPr>
          <w:trHeight w:val="300"/>
        </w:trPr>
        <w:tc>
          <w:tcPr>
            <w:tcW w:w="8148"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jc w:val="both"/>
              <w:rPr>
                <w:rFonts w:eastAsia="Calibri"/>
                <w:b/>
                <w:sz w:val="18"/>
                <w:szCs w:val="18"/>
                <w:u w:val="single"/>
              </w:rPr>
            </w:pPr>
            <w:r w:rsidRPr="005F2AD6">
              <w:rPr>
                <w:rFonts w:eastAsia="Calibri"/>
                <w:b/>
                <w:color w:val="000000"/>
                <w:sz w:val="18"/>
                <w:szCs w:val="18"/>
              </w:rPr>
              <w:t>h) Yapı kullanma izin belgesi ve beyanname gibi kıymetli evrakların tasdikinin beher m² sinden</w:t>
            </w:r>
          </w:p>
        </w:tc>
        <w:tc>
          <w:tcPr>
            <w:tcW w:w="777"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jc w:val="right"/>
              <w:rPr>
                <w:rFonts w:eastAsia="Calibri"/>
                <w:color w:val="000000"/>
                <w:sz w:val="18"/>
                <w:szCs w:val="18"/>
              </w:rPr>
            </w:pPr>
            <w:r w:rsidRPr="005F2AD6">
              <w:rPr>
                <w:rFonts w:eastAsia="Calibri"/>
                <w:color w:val="000000"/>
                <w:sz w:val="18"/>
                <w:szCs w:val="18"/>
              </w:rPr>
              <w:t xml:space="preserve">    0,22</w:t>
            </w:r>
          </w:p>
        </w:tc>
      </w:tr>
      <w:tr w:rsidR="005F2AD6" w:rsidRPr="005F2AD6" w:rsidTr="005F2AD6">
        <w:trPr>
          <w:trHeight w:val="572"/>
        </w:trPr>
        <w:tc>
          <w:tcPr>
            <w:tcW w:w="8148"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jc w:val="both"/>
              <w:rPr>
                <w:rFonts w:eastAsia="Calibri"/>
                <w:b/>
                <w:sz w:val="18"/>
                <w:szCs w:val="18"/>
                <w:u w:val="single"/>
              </w:rPr>
            </w:pPr>
            <w:r w:rsidRPr="005F2AD6">
              <w:rPr>
                <w:rFonts w:eastAsia="Calibri"/>
                <w:b/>
                <w:color w:val="000000"/>
                <w:sz w:val="18"/>
                <w:szCs w:val="18"/>
              </w:rPr>
              <w:t xml:space="preserve">ı) 634 sayılı kat mülkiyeti kanunu’ </w:t>
            </w:r>
            <w:proofErr w:type="spellStart"/>
            <w:r w:rsidRPr="005F2AD6">
              <w:rPr>
                <w:rFonts w:eastAsia="Calibri"/>
                <w:b/>
                <w:color w:val="000000"/>
                <w:sz w:val="18"/>
                <w:szCs w:val="18"/>
              </w:rPr>
              <w:t>na</w:t>
            </w:r>
            <w:proofErr w:type="spellEnd"/>
            <w:r w:rsidRPr="005F2AD6">
              <w:rPr>
                <w:rFonts w:eastAsia="Calibri"/>
                <w:b/>
                <w:color w:val="000000"/>
                <w:sz w:val="18"/>
                <w:szCs w:val="18"/>
              </w:rPr>
              <w:t xml:space="preserve"> göre kat irtifakı/ mülkiyeti proje onay ücreti (bağımsız bölüm başı)</w:t>
            </w:r>
          </w:p>
        </w:tc>
        <w:tc>
          <w:tcPr>
            <w:tcW w:w="777"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jc w:val="right"/>
              <w:rPr>
                <w:rFonts w:eastAsia="Calibri"/>
                <w:color w:val="000000"/>
                <w:sz w:val="18"/>
                <w:szCs w:val="18"/>
              </w:rPr>
            </w:pPr>
            <w:r w:rsidRPr="005F2AD6">
              <w:rPr>
                <w:rFonts w:eastAsia="Calibri"/>
                <w:color w:val="000000"/>
                <w:sz w:val="18"/>
                <w:szCs w:val="18"/>
              </w:rPr>
              <w:t xml:space="preserve">    25,00</w:t>
            </w:r>
          </w:p>
        </w:tc>
      </w:tr>
      <w:tr w:rsidR="005F2AD6" w:rsidRPr="005F2AD6" w:rsidTr="005F2AD6">
        <w:trPr>
          <w:trHeight w:val="256"/>
        </w:trPr>
        <w:tc>
          <w:tcPr>
            <w:tcW w:w="8148"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rPr>
                <w:rFonts w:eastAsia="Calibri"/>
                <w:b/>
                <w:sz w:val="18"/>
                <w:szCs w:val="18"/>
                <w:u w:val="single"/>
              </w:rPr>
            </w:pPr>
            <w:r w:rsidRPr="005F2AD6">
              <w:rPr>
                <w:rFonts w:eastAsia="Calibri"/>
                <w:b/>
                <w:color w:val="000000"/>
                <w:sz w:val="18"/>
                <w:szCs w:val="18"/>
              </w:rPr>
              <w:t>i) Asansör tescil belgesi ücreti(asansör adedine göre)</w:t>
            </w:r>
          </w:p>
        </w:tc>
        <w:tc>
          <w:tcPr>
            <w:tcW w:w="777" w:type="dxa"/>
            <w:tcBorders>
              <w:top w:val="single" w:sz="4" w:space="0" w:color="auto"/>
              <w:left w:val="single" w:sz="4" w:space="0" w:color="auto"/>
              <w:bottom w:val="single" w:sz="4" w:space="0" w:color="auto"/>
              <w:right w:val="single" w:sz="4" w:space="0" w:color="auto"/>
            </w:tcBorders>
            <w:hideMark/>
          </w:tcPr>
          <w:p w:rsidR="005F2AD6" w:rsidRPr="005F2AD6" w:rsidRDefault="005F2AD6" w:rsidP="005F2AD6">
            <w:pPr>
              <w:spacing w:after="0" w:line="240" w:lineRule="auto"/>
              <w:jc w:val="right"/>
              <w:rPr>
                <w:rFonts w:eastAsia="Calibri"/>
                <w:color w:val="000000"/>
                <w:sz w:val="18"/>
                <w:szCs w:val="18"/>
              </w:rPr>
            </w:pPr>
            <w:r w:rsidRPr="005F2AD6">
              <w:rPr>
                <w:rFonts w:eastAsia="Calibri"/>
                <w:color w:val="000000"/>
                <w:sz w:val="18"/>
                <w:szCs w:val="18"/>
              </w:rPr>
              <w:t>110,00</w:t>
            </w:r>
          </w:p>
        </w:tc>
      </w:tr>
    </w:tbl>
    <w:p w:rsidR="005F2AD6" w:rsidRPr="005F2AD6" w:rsidRDefault="005F2AD6" w:rsidP="005F2AD6">
      <w:pPr>
        <w:spacing w:after="0" w:line="240" w:lineRule="auto"/>
        <w:jc w:val="both"/>
        <w:rPr>
          <w:rFonts w:eastAsia="Times New Roman"/>
          <w:b/>
          <w:lang w:eastAsia="tr-TR"/>
        </w:rPr>
      </w:pPr>
    </w:p>
    <w:p w:rsidR="005F2AD6" w:rsidRPr="005F2AD6" w:rsidRDefault="005F2AD6" w:rsidP="005F2AD6">
      <w:pPr>
        <w:spacing w:after="0" w:line="240" w:lineRule="auto"/>
        <w:jc w:val="both"/>
        <w:rPr>
          <w:rFonts w:eastAsia="Times New Roman"/>
        </w:rPr>
      </w:pPr>
    </w:p>
    <w:p w:rsidR="0008411A" w:rsidRPr="00E70A36" w:rsidRDefault="005736EB" w:rsidP="0008411A">
      <w:pPr>
        <w:ind w:firstLine="708"/>
        <w:jc w:val="both"/>
      </w:pPr>
      <w:r w:rsidRPr="005736EB">
        <w:rPr>
          <w:rFonts w:ascii="Cambria" w:eastAsia="Times New Roman" w:hAnsi="Cambria"/>
          <w:lang w:val="x-none" w:eastAsia="x-none"/>
        </w:rPr>
        <w:t xml:space="preserve">2005/8730 sayılı Bakanlar Kurulu Kararına göre; 2464 sayılı Belediye Gelirleri Kanunu’nun 65, 74, 77, 84 ve ek 6 </w:t>
      </w:r>
      <w:proofErr w:type="spellStart"/>
      <w:r w:rsidRPr="005736EB">
        <w:rPr>
          <w:rFonts w:ascii="Cambria" w:eastAsia="Times New Roman" w:hAnsi="Cambria"/>
          <w:lang w:val="x-none" w:eastAsia="x-none"/>
        </w:rPr>
        <w:t>ncı</w:t>
      </w:r>
      <w:proofErr w:type="spellEnd"/>
      <w:r w:rsidRPr="005736EB">
        <w:rPr>
          <w:rFonts w:ascii="Cambria" w:eastAsia="Times New Roman" w:hAnsi="Cambria"/>
          <w:lang w:val="x-none" w:eastAsia="x-none"/>
        </w:rPr>
        <w:t xml:space="preserve"> maddelerinde belirlenen maktu harçlar.  Belediye Gelirleri Kanunu 45 seri </w:t>
      </w:r>
      <w:proofErr w:type="spellStart"/>
      <w:r w:rsidRPr="005736EB">
        <w:rPr>
          <w:rFonts w:ascii="Cambria" w:eastAsia="Times New Roman" w:hAnsi="Cambria"/>
          <w:lang w:val="x-none" w:eastAsia="x-none"/>
        </w:rPr>
        <w:t>nolu</w:t>
      </w:r>
      <w:proofErr w:type="spellEnd"/>
      <w:r w:rsidRPr="005736EB">
        <w:rPr>
          <w:rFonts w:ascii="Cambria" w:eastAsia="Times New Roman" w:hAnsi="Cambria"/>
          <w:lang w:val="x-none" w:eastAsia="x-none"/>
        </w:rPr>
        <w:t xml:space="preserve"> Genel Tebliğine göre; </w:t>
      </w:r>
      <w:r w:rsidRPr="005736EB">
        <w:rPr>
          <w:rFonts w:eastAsia="Times New Roman"/>
          <w:lang w:val="x-none" w:eastAsia="x-none"/>
        </w:rPr>
        <w:t xml:space="preserve">2464 sayılı Kanunun 15 inci maddesindeki ilan ve reklam vergisi, 21 inci maddesinin birinci fıkrasının (III) numaralı bendinde yer alan eğlence vergisi, 56 </w:t>
      </w:r>
      <w:proofErr w:type="spellStart"/>
      <w:r w:rsidRPr="005736EB">
        <w:rPr>
          <w:rFonts w:eastAsia="Times New Roman"/>
          <w:lang w:val="x-none" w:eastAsia="x-none"/>
        </w:rPr>
        <w:t>ncı</w:t>
      </w:r>
      <w:proofErr w:type="spellEnd"/>
      <w:r w:rsidRPr="005736EB">
        <w:rPr>
          <w:rFonts w:eastAsia="Times New Roman"/>
          <w:lang w:val="x-none" w:eastAsia="x-none"/>
        </w:rPr>
        <w:t xml:space="preserve"> maddesinde yer alan işgal harcı, 60 </w:t>
      </w:r>
      <w:proofErr w:type="spellStart"/>
      <w:r w:rsidRPr="005736EB">
        <w:rPr>
          <w:rFonts w:eastAsia="Times New Roman"/>
          <w:lang w:val="x-none" w:eastAsia="x-none"/>
        </w:rPr>
        <w:t>ıncı</w:t>
      </w:r>
      <w:proofErr w:type="spellEnd"/>
      <w:r w:rsidRPr="005736EB">
        <w:rPr>
          <w:rFonts w:eastAsia="Times New Roman"/>
          <w:lang w:val="x-none" w:eastAsia="x-none"/>
        </w:rPr>
        <w:t xml:space="preserve"> maddesindeki tatil günlerinde çalışma ruhsatı harcı ve 84 üncü maddesinin birinci fıkrasının (3) numaralı bendinde yer alan işyeri açma izni harcına dair tarifelerin tespitine ilişkin düzenlemeler.</w:t>
      </w:r>
      <w:r w:rsidRPr="005736EB">
        <w:rPr>
          <w:rFonts w:ascii="Cambria" w:eastAsia="Times New Roman" w:hAnsi="Cambria"/>
          <w:lang w:val="x-none" w:eastAsia="x-none"/>
        </w:rPr>
        <w:t xml:space="preserve"> 2464 Sayılı Belediye Gelirleri Kanunu’nun 97. Maddesine göre de Ücrete Tabi İşler müzakere edilmiş, 201</w:t>
      </w:r>
      <w:r w:rsidRPr="005736EB">
        <w:rPr>
          <w:rFonts w:ascii="Cambria" w:eastAsia="Times New Roman" w:hAnsi="Cambria"/>
          <w:lang w:eastAsia="x-none"/>
        </w:rPr>
        <w:t>7</w:t>
      </w:r>
      <w:r w:rsidRPr="005736EB">
        <w:rPr>
          <w:rFonts w:ascii="Cambria" w:eastAsia="Times New Roman" w:hAnsi="Cambria"/>
          <w:lang w:val="x-none" w:eastAsia="x-none"/>
        </w:rPr>
        <w:t xml:space="preserve"> yılında uygulanacak </w:t>
      </w:r>
      <w:r w:rsidR="0008411A" w:rsidRPr="00E70A36">
        <w:rPr>
          <w:rFonts w:eastAsia="Times New Roman"/>
          <w:lang w:eastAsia="tr-TR"/>
        </w:rPr>
        <w:t>yılında uygulanacak</w:t>
      </w:r>
      <w:r w:rsidR="0008411A">
        <w:rPr>
          <w:rFonts w:eastAsia="Times New Roman"/>
          <w:lang w:eastAsia="tr-TR"/>
        </w:rPr>
        <w:t xml:space="preserve"> gelir tarifesini oluşturarak 04</w:t>
      </w:r>
      <w:r w:rsidR="0008411A" w:rsidRPr="00E70A36">
        <w:rPr>
          <w:rFonts w:eastAsia="Times New Roman"/>
          <w:lang w:eastAsia="tr-TR"/>
        </w:rPr>
        <w:t>.0</w:t>
      </w:r>
      <w:r w:rsidR="0008411A">
        <w:rPr>
          <w:rFonts w:eastAsia="Times New Roman"/>
          <w:lang w:eastAsia="tr-TR"/>
        </w:rPr>
        <w:t>1.2017</w:t>
      </w:r>
      <w:r w:rsidR="0008411A" w:rsidRPr="00E70A36">
        <w:rPr>
          <w:rFonts w:eastAsia="Times New Roman"/>
          <w:lang w:eastAsia="tr-TR"/>
        </w:rPr>
        <w:t xml:space="preserve"> tarihinden geçerli olma</w:t>
      </w:r>
      <w:r w:rsidR="0008411A">
        <w:rPr>
          <w:rFonts w:eastAsia="Times New Roman"/>
          <w:lang w:eastAsia="tr-TR"/>
        </w:rPr>
        <w:t>k üzere</w:t>
      </w:r>
      <w:r w:rsidR="0008411A" w:rsidRPr="00E70A36">
        <w:rPr>
          <w:rFonts w:eastAsia="Times New Roman"/>
          <w:lang w:eastAsia="tr-TR"/>
        </w:rPr>
        <w:t xml:space="preserve"> </w:t>
      </w:r>
      <w:r w:rsidR="00F7474A">
        <w:rPr>
          <w:rFonts w:eastAsia="Times New Roman"/>
          <w:lang w:eastAsia="tr-TR"/>
        </w:rPr>
        <w:t xml:space="preserve">uygulanmasının komisyondan geldiği şekliyle </w:t>
      </w:r>
      <w:r w:rsidR="00F7474A" w:rsidRPr="00E70A36">
        <w:t>Meclisimizce</w:t>
      </w:r>
      <w:r w:rsidR="00F7474A">
        <w:t xml:space="preserve"> oy</w:t>
      </w:r>
      <w:r w:rsidR="00F7474A" w:rsidRPr="00E70A36">
        <w:t>birliğiyle</w:t>
      </w:r>
      <w:r w:rsidR="00F7474A">
        <w:rPr>
          <w:rFonts w:eastAsia="Times New Roman"/>
          <w:lang w:eastAsia="tr-TR"/>
        </w:rPr>
        <w:t xml:space="preserve"> kabulüne ve </w:t>
      </w:r>
      <w:r w:rsidR="0008411A">
        <w:rPr>
          <w:rFonts w:eastAsia="Times New Roman"/>
          <w:lang w:eastAsia="tr-TR"/>
        </w:rPr>
        <w:t xml:space="preserve">gereği için kararın Mali Hizmetler Müdürlüğü’ ne gönderilmesine </w:t>
      </w:r>
      <w:r w:rsidR="0008411A" w:rsidRPr="00E70A36">
        <w:t>karar verilmiştir.</w:t>
      </w:r>
      <w:r w:rsidR="0008411A">
        <w:t xml:space="preserve"> </w:t>
      </w:r>
      <w:r w:rsidR="00ED5BCA">
        <w:rPr>
          <w:b/>
        </w:rPr>
        <w:t>(Karar No:4</w:t>
      </w:r>
      <w:r w:rsidR="0008411A" w:rsidRPr="0099565C">
        <w:rPr>
          <w:b/>
        </w:rPr>
        <w:t>)</w:t>
      </w:r>
    </w:p>
    <w:p w:rsidR="00864148" w:rsidRDefault="00864148" w:rsidP="005736EB">
      <w:pPr>
        <w:tabs>
          <w:tab w:val="left" w:pos="540"/>
        </w:tabs>
        <w:spacing w:after="0" w:line="240" w:lineRule="auto"/>
        <w:jc w:val="both"/>
        <w:rPr>
          <w:rFonts w:eastAsia="Times New Roman"/>
          <w:lang w:eastAsia="x-none"/>
        </w:rPr>
      </w:pPr>
      <w:r w:rsidRPr="00864148">
        <w:rPr>
          <w:rFonts w:eastAsia="Times New Roman"/>
          <w:lang w:eastAsia="x-none"/>
        </w:rPr>
        <w:tab/>
      </w:r>
    </w:p>
    <w:p w:rsidR="005736EB" w:rsidRDefault="00864148" w:rsidP="00A77FA1">
      <w:pPr>
        <w:jc w:val="both"/>
      </w:pPr>
      <w:r>
        <w:rPr>
          <w:rFonts w:eastAsia="Times New Roman"/>
          <w:lang w:eastAsia="x-none"/>
        </w:rPr>
        <w:tab/>
      </w:r>
      <w:proofErr w:type="gramStart"/>
      <w:r w:rsidRPr="00864148">
        <w:rPr>
          <w:b/>
          <w:u w:val="single"/>
        </w:rPr>
        <w:t xml:space="preserve">Gündemin </w:t>
      </w:r>
      <w:r>
        <w:rPr>
          <w:b/>
          <w:u w:val="single"/>
        </w:rPr>
        <w:t>6</w:t>
      </w:r>
      <w:r w:rsidRPr="00864148">
        <w:rPr>
          <w:b/>
          <w:u w:val="single"/>
        </w:rPr>
        <w:t>. Maddesi</w:t>
      </w:r>
      <w:r w:rsidRPr="00864148">
        <w:rPr>
          <w:b/>
        </w:rPr>
        <w:t>:</w:t>
      </w:r>
      <w:r w:rsidR="005E3345">
        <w:rPr>
          <w:b/>
        </w:rPr>
        <w:t xml:space="preserve"> </w:t>
      </w:r>
      <w:r w:rsidR="00A77FA1">
        <w:t xml:space="preserve">İmar </w:t>
      </w:r>
      <w:r w:rsidR="005E3345">
        <w:t xml:space="preserve">Komisyonu’ </w:t>
      </w:r>
      <w:proofErr w:type="spellStart"/>
      <w:r w:rsidR="005E3345">
        <w:t>nun</w:t>
      </w:r>
      <w:proofErr w:type="spellEnd"/>
      <w:r w:rsidR="005E3345">
        <w:t xml:space="preserve"> </w:t>
      </w:r>
      <w:r w:rsidR="00A77FA1" w:rsidRPr="00E028FF">
        <w:t>Kemaliye Mah</w:t>
      </w:r>
      <w:r w:rsidR="00A77FA1">
        <w:t xml:space="preserve">allesi, 113 ada, 63 </w:t>
      </w:r>
      <w:proofErr w:type="spellStart"/>
      <w:r w:rsidR="00A77FA1">
        <w:t>nolu</w:t>
      </w:r>
      <w:proofErr w:type="spellEnd"/>
      <w:r w:rsidR="00A77FA1">
        <w:t xml:space="preserve"> parselde imar planı değişikliği konusundaki</w:t>
      </w:r>
      <w:r w:rsidR="005E3345">
        <w:t xml:space="preserve"> raporu; Belediye meclisimizin 07.12.2016 tarihli toplantısında </w:t>
      </w:r>
      <w:r w:rsidR="008022B3">
        <w:t>İmar</w:t>
      </w:r>
      <w:r w:rsidR="005E3345" w:rsidRPr="006265DB">
        <w:t xml:space="preserve"> Komisyonu</w:t>
      </w:r>
      <w:r w:rsidR="005E3345">
        <w:t>na havale edilen</w:t>
      </w:r>
      <w:r w:rsidR="00001DE5">
        <w:t>,</w:t>
      </w:r>
      <w:r w:rsidR="005E3345">
        <w:t xml:space="preserve"> </w:t>
      </w:r>
      <w:r w:rsidR="00A77FA1">
        <w:t xml:space="preserve">İmar ve Şehircilik </w:t>
      </w:r>
      <w:r w:rsidR="005E3345">
        <w:t xml:space="preserve">Müdürlüğü ibareli </w:t>
      </w:r>
      <w:r w:rsidR="00A77FA1">
        <w:t>29</w:t>
      </w:r>
      <w:r w:rsidR="00A77FA1" w:rsidRPr="006265DB">
        <w:t>.1</w:t>
      </w:r>
      <w:r w:rsidR="00A77FA1">
        <w:t>1</w:t>
      </w:r>
      <w:r w:rsidR="00A77FA1" w:rsidRPr="006265DB">
        <w:t>.2016 tarihli ve 90548586/15</w:t>
      </w:r>
      <w:r w:rsidR="00A77FA1">
        <w:t>0</w:t>
      </w:r>
      <w:r w:rsidR="00A77FA1" w:rsidRPr="006265DB">
        <w:t>4 sayılı,</w:t>
      </w:r>
      <w:r w:rsidR="00A77FA1">
        <w:t xml:space="preserve"> </w:t>
      </w:r>
      <w:r w:rsidR="00A77FA1" w:rsidRPr="00E028FF">
        <w:t>Kemaliye Mah</w:t>
      </w:r>
      <w:r w:rsidR="00A77FA1">
        <w:t xml:space="preserve">allesi, 113 ada, 63 </w:t>
      </w:r>
      <w:proofErr w:type="spellStart"/>
      <w:r w:rsidR="00A77FA1">
        <w:t>nolu</w:t>
      </w:r>
      <w:proofErr w:type="spellEnd"/>
      <w:r w:rsidR="00A77FA1">
        <w:t xml:space="preserve"> parsel</w:t>
      </w:r>
      <w:r w:rsidR="00A77FA1" w:rsidRPr="00E028FF">
        <w:t xml:space="preserve"> </w:t>
      </w:r>
      <w:r w:rsidR="00A77FA1">
        <w:t>plansız konuma düş</w:t>
      </w:r>
      <w:r w:rsidR="008022B3">
        <w:t xml:space="preserve">en ve </w:t>
      </w:r>
      <w:r w:rsidR="00A77FA1">
        <w:t xml:space="preserve">Parselin tekrar planlanması </w:t>
      </w:r>
      <w:r w:rsidR="008022B3">
        <w:t xml:space="preserve">konusundaki raporu okundu. </w:t>
      </w:r>
      <w:proofErr w:type="gramEnd"/>
      <w:r w:rsidR="008022B3">
        <w:t>Konuşma talep eden Meclis Üyesi Aydın ÇALIŞ, 2011 yılında alınmış bir karar büyük büyükşehir belediyesinin iptali karar o zamanın meclisini yok sayması beni bir hayli üzdü.</w:t>
      </w:r>
      <w:r w:rsidR="00F3623E">
        <w:t xml:space="preserve"> Söyleyeceğim bu, teşekkür ederim.</w:t>
      </w:r>
    </w:p>
    <w:p w:rsidR="00F3623E" w:rsidRPr="005736EB" w:rsidRDefault="00F3623E" w:rsidP="00A77FA1">
      <w:pPr>
        <w:jc w:val="both"/>
        <w:rPr>
          <w:rFonts w:eastAsia="Times New Roman"/>
          <w:lang w:eastAsia="tr-TR"/>
        </w:rPr>
      </w:pPr>
      <w:r>
        <w:tab/>
        <w:t>Rapora göre:</w:t>
      </w:r>
    </w:p>
    <w:p w:rsidR="00BF0F45" w:rsidRDefault="00F3623E" w:rsidP="00F3623E">
      <w:pPr>
        <w:jc w:val="both"/>
      </w:pPr>
      <w:r>
        <w:rPr>
          <w:rFonts w:eastAsia="Times New Roman"/>
          <w:lang w:eastAsia="tr-TR"/>
        </w:rPr>
        <w:tab/>
      </w:r>
      <w:r w:rsidR="00BF0F45" w:rsidRPr="00A22AD8">
        <w:t xml:space="preserve">Kemaliye Mahallesi 113 ada 63 parselde kayıtlı 1335 m² yüzölçümlü taşınmaza ait imar </w:t>
      </w:r>
      <w:proofErr w:type="gramStart"/>
      <w:r w:rsidR="00BF0F45" w:rsidRPr="00A22AD8">
        <w:t>planı  02</w:t>
      </w:r>
      <w:proofErr w:type="gramEnd"/>
      <w:r w:rsidR="00BF0F45" w:rsidRPr="00A22AD8">
        <w:t xml:space="preserve">.02.2011 tarih ve 11 sayılı Meclis Kararıyla onaylanan tadilat sonucu,  imar durumu Ayrık Nizam 4 Kattan (A-4),  Blok Nizam 14 Kat (BL-14)’a çıkarılmıştır. Bu tadilat 1 ay süre ile askıda kalmış ve askı süresi içerisinde herhangi bir itiraz yapılmadığından kesinleşerek yürürlüğe girmiştir. </w:t>
      </w:r>
    </w:p>
    <w:p w:rsidR="00BF0F45" w:rsidRPr="00A22AD8" w:rsidRDefault="00BF0F45" w:rsidP="00BF0F45">
      <w:pPr>
        <w:ind w:firstLine="708"/>
        <w:jc w:val="both"/>
      </w:pPr>
      <w:r w:rsidRPr="00A22AD8">
        <w:t xml:space="preserve">2015 yılında Parsel sahibi Huzurum İnşaat Turizm Yemek ve Temizlik </w:t>
      </w:r>
      <w:proofErr w:type="spellStart"/>
      <w:r w:rsidRPr="00A22AD8">
        <w:t>Hiz</w:t>
      </w:r>
      <w:proofErr w:type="spellEnd"/>
      <w:r w:rsidRPr="00A22AD8">
        <w:t>. Ticaret Ltd. Şti.’</w:t>
      </w:r>
      <w:proofErr w:type="spellStart"/>
      <w:r w:rsidRPr="00A22AD8">
        <w:t>nin</w:t>
      </w:r>
      <w:proofErr w:type="spellEnd"/>
      <w:r w:rsidRPr="00A22AD8">
        <w:t xml:space="preserve"> müracaatı üzerine imar durumu ve akabinde imar durumuna uygun yapı ruhsatı İmar Ve Şehircilik </w:t>
      </w:r>
      <w:r w:rsidR="00F3623E">
        <w:t>Müdürlüğünce Blok Nizam 14 Kata</w:t>
      </w:r>
      <w:r w:rsidRPr="00A22AD8">
        <w:t xml:space="preserve"> göre düzenlenmiştir.  Ruhsat ve eki projelere uygun şekilde başlanan yapının inşaatı; Muhammet </w:t>
      </w:r>
      <w:proofErr w:type="spellStart"/>
      <w:r w:rsidRPr="00A22AD8">
        <w:t>SİNAN’ın</w:t>
      </w:r>
      <w:proofErr w:type="spellEnd"/>
      <w:r w:rsidRPr="00A22AD8">
        <w:t xml:space="preserve"> 05.10.2015</w:t>
      </w:r>
      <w:r w:rsidR="00F3623E">
        <w:t xml:space="preserve"> tarih 879 sayılı dilekçesi ve </w:t>
      </w:r>
      <w:r w:rsidRPr="00A22AD8">
        <w:t xml:space="preserve">Abdullah </w:t>
      </w:r>
      <w:proofErr w:type="spellStart"/>
      <w:r w:rsidRPr="00A22AD8">
        <w:t>BAYRAK’ın</w:t>
      </w:r>
      <w:proofErr w:type="spellEnd"/>
      <w:r w:rsidRPr="00A22AD8">
        <w:t xml:space="preserve"> 05.10.2015 tarihli dilekçesi ile şikayet edilmiş, </w:t>
      </w:r>
      <w:r w:rsidRPr="00A22AD8">
        <w:lastRenderedPageBreak/>
        <w:t>yapılan</w:t>
      </w:r>
      <w:r w:rsidR="00F3623E">
        <w:t xml:space="preserve"> imar tadilatının ve ruhsatının</w:t>
      </w:r>
      <w:r w:rsidRPr="00A22AD8">
        <w:t xml:space="preserve"> iptal </w:t>
      </w:r>
      <w:proofErr w:type="gramStart"/>
      <w:r w:rsidRPr="00A22AD8">
        <w:t>edilerek  inşaatın</w:t>
      </w:r>
      <w:proofErr w:type="gramEnd"/>
      <w:r w:rsidRPr="00A22AD8">
        <w:t xml:space="preserve"> durdurulması istenmiştir.  Vakfıkebir Belediye Meclisine havale edilen şikayet konusu bina inşaatı hakkında </w:t>
      </w:r>
      <w:proofErr w:type="gramStart"/>
      <w:r w:rsidRPr="00A22AD8">
        <w:t>alınan  02</w:t>
      </w:r>
      <w:proofErr w:type="gramEnd"/>
      <w:r w:rsidRPr="00A22AD8">
        <w:t>.12.2015 tarihli  63 sayılı meclis kararında şikayetin imar tadilatı askı sürecinde yapılmadığından şikayetin reddine karar verilmiştir.</w:t>
      </w:r>
    </w:p>
    <w:p w:rsidR="00BF0F45" w:rsidRPr="00A22AD8" w:rsidRDefault="00BF0F45" w:rsidP="00BF0F45">
      <w:pPr>
        <w:ind w:firstLine="708"/>
        <w:jc w:val="both"/>
      </w:pPr>
      <w:r w:rsidRPr="00A22AD8">
        <w:t xml:space="preserve">23.09.2016 tarihinde Trabzon Büyükşehir Belediye Meclisince alınan 562 sayılı meclis kararında; Kemaliye Mahallesi 113 ada 63 </w:t>
      </w:r>
      <w:proofErr w:type="spellStart"/>
      <w:r w:rsidRPr="00A22AD8">
        <w:t>nolu</w:t>
      </w:r>
      <w:proofErr w:type="spellEnd"/>
      <w:r w:rsidRPr="00A22AD8">
        <w:t xml:space="preserve"> parseldeki plan tadilatı iptal edilmiş, Vakfıkebir belediye meclisince parselin yeniden planlanmasına karar verilmiştir. </w:t>
      </w:r>
    </w:p>
    <w:p w:rsidR="00BF0F45" w:rsidRPr="00A22AD8" w:rsidRDefault="00BF0F45" w:rsidP="00BF0F45">
      <w:pPr>
        <w:ind w:firstLine="708"/>
        <w:jc w:val="both"/>
      </w:pPr>
      <w:r w:rsidRPr="00A22AD8">
        <w:t xml:space="preserve">Büyükşehir belediyesi imar ve şehircilik müdürlüğünün 23.11.2016 tarih ve 4755 sayılı yazısına istinaden Vakfıkebir belediyesi imar ve şehircilik müdürlüğünce bahse konu binanın inşaatı 01.12.2016 tarihinde mühürlenerek seviye tespiti yapılmış, ruhsatı iptal edilmiş ve büyükşehir belediye meclisinin kararına istinaden yeniden planlanması için </w:t>
      </w:r>
      <w:r w:rsidR="005E3345">
        <w:t>meclise sunulmuştur.  B</w:t>
      </w:r>
      <w:r w:rsidRPr="00A22AD8">
        <w:t>elediye meclisince komisyonumuza havale edilen bahse konu inşaatla ilgili imar tadilatı ile ilgili yapılan değerlendirme neticesinde;</w:t>
      </w:r>
    </w:p>
    <w:p w:rsidR="00BF0F45" w:rsidRPr="00A22AD8" w:rsidRDefault="00BF0F45" w:rsidP="00BF0F45">
      <w:pPr>
        <w:ind w:firstLine="708"/>
        <w:jc w:val="both"/>
      </w:pPr>
      <w:r w:rsidRPr="00A22AD8">
        <w:t>Büyükşehir belediyeleri, görev alanlarında imar planlama ve uygulama çalışmalarının genel çerçevesini oluşturan Çevre Düzeni Planını yapma konusunda yetkilendirilmişlerdir. Çevre Düzeni Planları, ilgili oldukları ilin, konut, sanayi, tarım, turizm, ulaşım gibi yerleşme ve arazi kullanım kararlarını ülke ve bölge planlarına uygun olarak tanımlayan planlardır. İl sınırları içerisinde arazi kullanılmasına ilişkin başlıca kararların şekillendirilmesi büyükşehir belediyelerine verilmiştir. Çevre düzeni planını yapan büyükşehir belediyeleri, imar planlama sürecinin de baş aktörü olarak karşımıza çıkar. İmar planlama sürecinde arazi kullanım türlerinin belirlenmesi suretiyle bölgelerin oluşturulması, yoğunluğun belirlenmesi gibi temel kararlar, nazım imar planlarıyla büyükşehir belediyeleri tarafından ortaya konulmaktadır.  Nazım imar planları kanun koyucu tarafından; </w:t>
      </w:r>
      <w:r w:rsidRPr="00A22AD8">
        <w:rPr>
          <w:i/>
          <w:iCs/>
        </w:rPr>
        <w:t xml:space="preserve">“arsa bölge veya çevre düzeni planlarına uygun olarak </w:t>
      </w:r>
      <w:proofErr w:type="gramStart"/>
      <w:r w:rsidRPr="00A22AD8">
        <w:rPr>
          <w:i/>
          <w:iCs/>
        </w:rPr>
        <w:t>halihazır</w:t>
      </w:r>
      <w:proofErr w:type="gramEnd"/>
      <w:r w:rsidRPr="00A22AD8">
        <w:rPr>
          <w:i/>
          <w:iCs/>
        </w:rPr>
        <w:t xml:space="preserve"> haritalar üzerine, yine varsa </w:t>
      </w:r>
      <w:proofErr w:type="spellStart"/>
      <w:r w:rsidRPr="00A22AD8">
        <w:rPr>
          <w:i/>
          <w:iCs/>
        </w:rPr>
        <w:t>kadastral</w:t>
      </w:r>
      <w:proofErr w:type="spellEnd"/>
      <w:r w:rsidRPr="00A22AD8">
        <w:rPr>
          <w:i/>
          <w:iCs/>
        </w:rPr>
        <w:t xml:space="preserve"> durumu işlenmiş olarak çizilen ve arazi parçalarının; genel kullanış biçimlerini, başlıca bölge tiplerini, bölgelerin gelecekteki nüfus yoğunluklarını, gerektiğinde yapı yoğunluğunu, çeşitli yerleşme alanlarının gelişme yön ve büyüklükleri ile ilkelerini, ulaşım sistemlerini ve problemlerinin çözümü gibi hususları göstermek ve uygulama imar planlarının hazırlanmasına esas olmak üzere düzenlenen, detaylı bir raporla açıklanan ve raporuyla beraber bütün olan plan”</w:t>
      </w:r>
      <w:r w:rsidRPr="00A22AD8">
        <w:t> olarak tanımlanmıştır(3194 Sayılı İmar Kanunu m.5/II)</w:t>
      </w:r>
      <w:r w:rsidRPr="00A22AD8">
        <w:rPr>
          <w:i/>
          <w:iCs/>
        </w:rPr>
        <w:t>.</w:t>
      </w:r>
    </w:p>
    <w:p w:rsidR="00BF0F45" w:rsidRPr="00A22AD8" w:rsidRDefault="00BF0F45" w:rsidP="00BF0F45">
      <w:pPr>
        <w:ind w:firstLine="708"/>
        <w:jc w:val="both"/>
      </w:pPr>
      <w:r w:rsidRPr="00A22AD8">
        <w:t xml:space="preserve">Doğrudan çevre düzeni ve nazım imar planını yapma yetkisiyle donatılmış bulunan büyükşehir belediyeleri bu yolla anakent sınırları içerisinde imar konusunda farklı uygulamalar yapılmasının önüne geçme imkânına sahip olmuştur. Nazım imar planında ortaya konulan plan kararları alt ölçekli imar planlarında ilçe belediyeleri tarafından dikkate alınmak zorundadır. İlçe belediyeleri tarafından karara bağlanan 1/1000 ölçekli uygulama imar planları, nazım imar planlarına uygunluk bakımından büyükşehir belediyelerinin denetiminden geçecektir. Büyükşehir belediyeleri, ilçe belediyelerinden gelen uygulama imar planlarını nazım imar planlarına uygunluk bakımından denetler ve gerekli düzenlemeleri yaparak onaylar ve uygulama sürecini de denetler. Nazım imar planı yapılmasına rağmen bir yıl içerisinde bu doğrultuda 1/1000 ölçekli uygulama imar planının ve parselasyon planlarının yapılmaması durumunda büyükşehir belediyelerinin uygulama imar planlarını ve parselasyon </w:t>
      </w:r>
      <w:r w:rsidRPr="00A22AD8">
        <w:lastRenderedPageBreak/>
        <w:t>planlarını yapma ya da yaptırma yetkisi bulunmaktadır</w:t>
      </w:r>
      <w:r w:rsidR="000E64C7">
        <w:t xml:space="preserve"> </w:t>
      </w:r>
      <w:r w:rsidRPr="00A22AD8">
        <w:t>(5216 Sayılı Büyükşehir Belediyesi Kanunu, m.7/I-b).</w:t>
      </w:r>
    </w:p>
    <w:p w:rsidR="00BF0F45" w:rsidRPr="00A22AD8" w:rsidRDefault="00BF0F45" w:rsidP="00BF0F45">
      <w:pPr>
        <w:ind w:firstLine="708"/>
        <w:jc w:val="both"/>
      </w:pPr>
      <w:r w:rsidRPr="00A22AD8">
        <w:t>1/1000 ölçekli uygulama imar planlarını nazım imar planlarına uygunluk bakımından denetlemekle yetkilendirilmiş bulunan ve bu yetkisinin içerisinde uygulama süreci de bulunan büyükşehir belediyelerine kanun koyucu, 5216 Sayılı Büyükşehir Belediyesi Kanununun 11.maddesiyle bu yetkiyi daha da genişletmiştir. Kanunda yer alan düzenlemeye göre; </w:t>
      </w:r>
      <w:r w:rsidRPr="00A22AD8">
        <w:rPr>
          <w:i/>
          <w:iCs/>
        </w:rPr>
        <w:t>“Büyükşehir belediyesi, ilçe ve ilk kademe belediyelerinin imar uygulamalarını denetlemeye yetkilidir. Denetim yetkisi, konu ile ilgili her türlü bilgi ve belgeyi istemeyi, incelemeyi ve gerektiğinde bunların örneklerini almayı içerir. Bu amaçla istenecek her türlü bilgi ve belgeler en geç on beş gün içinde verilir. İmar uygulamalarının denetiminde kamu kurum ve kuruluşlarından, üniversiteler ve kamu kurumu niteliğindeki meslek kuruluşlarından yararlanılabilir.</w:t>
      </w:r>
    </w:p>
    <w:p w:rsidR="00BF0F45" w:rsidRPr="00A22AD8" w:rsidRDefault="00BF0F45" w:rsidP="00BF0F45">
      <w:pPr>
        <w:ind w:firstLine="708"/>
        <w:jc w:val="both"/>
      </w:pPr>
      <w:r w:rsidRPr="00A22AD8">
        <w:rPr>
          <w:i/>
          <w:iCs/>
        </w:rPr>
        <w:t>Denetim sonucunda belirlenen eksiklik ve aykırılıkların giderilmesi için ilgili belediyeye üç ayı geçmemek üzere süre verilir. Bu süre içinde eksiklik ve aykırılıklar giderilmediği takdirde, büyükşehir belediyesi eksiklik ve aykırılıkları gidermeye yetkilidir.</w:t>
      </w:r>
    </w:p>
    <w:p w:rsidR="00BF0F45" w:rsidRPr="00A22AD8" w:rsidRDefault="00BF0F45" w:rsidP="00BF0F45">
      <w:pPr>
        <w:ind w:firstLine="708"/>
        <w:jc w:val="both"/>
      </w:pPr>
      <w:r w:rsidRPr="00A22AD8">
        <w:rPr>
          <w:i/>
          <w:iCs/>
        </w:rPr>
        <w:t xml:space="preserve">Büyükşehir belediyesi tarafından belirlenen ruhsatsız veya ruhsat ve eklerine aykırı yapılar, gerekli işlem yapılmak üzere ilgili belediyeye bildirilir. Belirlenen imara aykırı uygulama, ilgili belediye tarafından üç ay içinde giderilmediği takdirde, büyükşehir belediyesi 3.5.1985 tarihli ve 3194 sayılı İmar Kanununun 32 ve 42 </w:t>
      </w:r>
      <w:proofErr w:type="spellStart"/>
      <w:r w:rsidRPr="00A22AD8">
        <w:rPr>
          <w:i/>
          <w:iCs/>
        </w:rPr>
        <w:t>nci</w:t>
      </w:r>
      <w:proofErr w:type="spellEnd"/>
      <w:r w:rsidRPr="00A22AD8">
        <w:rPr>
          <w:i/>
          <w:iCs/>
        </w:rPr>
        <w:t xml:space="preserve"> maddelerinde belirtilen yetkilerini kullanma hakkını haizdir. Ancak 3194 sayılı Kanunun 42 </w:t>
      </w:r>
      <w:proofErr w:type="spellStart"/>
      <w:r w:rsidRPr="00A22AD8">
        <w:rPr>
          <w:i/>
          <w:iCs/>
        </w:rPr>
        <w:t>nci</w:t>
      </w:r>
      <w:proofErr w:type="spellEnd"/>
      <w:r w:rsidRPr="00A22AD8">
        <w:rPr>
          <w:i/>
          <w:iCs/>
        </w:rPr>
        <w:t xml:space="preserve"> madde kapsamındaki konulardan dolayı iki kez ceza verilemez”</w:t>
      </w:r>
      <w:r w:rsidRPr="00A22AD8">
        <w:t>(m.11)</w:t>
      </w:r>
    </w:p>
    <w:p w:rsidR="00BF0F45" w:rsidRPr="00A22AD8" w:rsidRDefault="00BF0F45" w:rsidP="00BF0F45">
      <w:pPr>
        <w:ind w:firstLine="708"/>
        <w:jc w:val="both"/>
      </w:pPr>
      <w:r w:rsidRPr="00A22AD8">
        <w:t>Büyükşehir Belediyesi Kanunu, 7. ve 11.maddelerinde yer alan düzenlemelerde büyükşehir belediyesine imar planlama ve uygulama konusunda geniş yetkiler vermiştir. Büyükşehir belediyesine geniş yetkiler verilmekle birlikte bütün yetkilerin büyükşehir belediyelerinde toplandığını söylemeye imkân yoktur.</w:t>
      </w:r>
    </w:p>
    <w:p w:rsidR="00BF0F45" w:rsidRPr="00A22AD8" w:rsidRDefault="00BF0F45" w:rsidP="00BF0F45">
      <w:pPr>
        <w:ind w:firstLine="708"/>
        <w:jc w:val="both"/>
      </w:pPr>
      <w:r w:rsidRPr="00A22AD8">
        <w:t>Büyükşehir belediyeleri imar planlama sürecine ilişkin olarak çevre düzeni planı ve nazım imar planı yapma yetkisine sahiptir. Büyükşehir belediyesi nazım imar planlarını şekillendirirken çevre düzeni planı ve varsa bölge planlarında yer alan kararlar doğrultusunda planlama alanında kalan araziyi düzenlemektedir. Yapacağı düzenlemede, nazım imar planlarında yer alması gereken konuları şekillendirme yetkisine sahiptir. Büyükşehir belediyeleri, 3194 Sayılı İmar Kanununun 5.</w:t>
      </w:r>
      <w:r w:rsidR="000E64C7">
        <w:t xml:space="preserve"> </w:t>
      </w:r>
      <w:r w:rsidRPr="00A22AD8">
        <w:t>maddesinin II.</w:t>
      </w:r>
      <w:r w:rsidR="000E64C7">
        <w:t xml:space="preserve"> </w:t>
      </w:r>
      <w:r w:rsidRPr="00A22AD8">
        <w:t>fıkrasında ortaya konulan nazım imar planı tanımında ortaya konulan konuları düzenleme yetkisine sahiptir. Nazım imar planında yer alması öngörülmemiş konuların, daha doğrusu uygulama imar planlarında düzenlenmesi öngörülen konuların nazım imar planlarında düzenlenmemesi gerekir. Nazım imar planlarında yer alacak konular, büyükşehir belediyesinin planlama sürecinde yapacağı denetim yetkisinin birinci ve birincil sınırını oluşturur. Nazım imar planlarında düzenlenmesi öngörülmemiş bir konuda plan kararı oluşturularak, bu doğrultuda uygulama imar planı sürecinin denetlenmesi diye bir yaklaşımın hukuka uygunluğundan bahsedilemez.</w:t>
      </w:r>
    </w:p>
    <w:p w:rsidR="00BF0F45" w:rsidRPr="00A22AD8" w:rsidRDefault="00BF0F45" w:rsidP="00BF0F45">
      <w:pPr>
        <w:ind w:firstLine="708"/>
        <w:jc w:val="both"/>
      </w:pPr>
      <w:r w:rsidRPr="00A22AD8">
        <w:t xml:space="preserve">Büyükşehir belediyelerinin ilçe belediyelerinin planlama faaliyetleri üzerinde yapacağı denetimin ikinci sınırı, nazım imar planlarında yer alan hükümler dışında bir denetim </w:t>
      </w:r>
      <w:r w:rsidRPr="00A22AD8">
        <w:lastRenderedPageBreak/>
        <w:t>yapılamamasıdır. Bir başka ifadeyle, büyükşehir belediyeleri nazım imar planlarına uygunluk bakımında uygulama imar planı üzerinde denetim yetkisini kullanırken nazım imar planı hükümleri dışında bir uygunluk arayamayacaktır.</w:t>
      </w:r>
    </w:p>
    <w:p w:rsidR="00BF0F45" w:rsidRPr="00A22AD8" w:rsidRDefault="00BF0F45" w:rsidP="00BF0F45">
      <w:pPr>
        <w:ind w:firstLine="708"/>
        <w:jc w:val="both"/>
      </w:pPr>
      <w:r w:rsidRPr="00A22AD8">
        <w:t>1/1000 ölçekli uygulama imar planlarının nazım imar planlarına uygunluk bakımından bir başka sınır süre sınırıdır. 5216 Sayılı Büyükşehir Belediyesi Kanununun 14.maddesinin VI. fıkrasına göre; büyükşehir sınırları içerisinde bulunan ilçe belediyesi meclisleri tarafından alınan imara ilişkin kararlar, nazım imar planına uygunluk bakımından denetlenmek üzere büyükşehir belediyesine gönderilir. Büyükşehir belediyesi meclisince üç ay içerisinde görüşülmeyen kararlar onaylanmış sayılırlar. Büyükşehir belediyesi meclisi ilçe belediyesi meclisi tarafından alınmış bulunan imar ilişkin kararlar konusunda onaylamak ve değiştirerek onaylamak yetkisine sahiptir. Kanun koyucu büyükşehir belediyesi meclisine onaylamak ya da değiştirerek onaylamak dışında bir yol tanımlamamıştır(BBK m.14/VI). Nazım imar planı doğrultusunda büyükşehir belediyesinin ilçe belediyesi yerine geçerek uygulama imar planı ve parselasyon planı yapma ya da yaptırma yetkisini kullanmada da bir yıllı süre sınırı bulunmaktadır. İlçe belediyesi nazım imar planı doğrultusunda bir yıl içerisinde uygulama imar planı ve parselasyon planlarını yapmazsa büyükşehir belediyesinin ilçe belediyesi yerine geçerek işlem tesis etme yetkisi devreye girecektir. Uygulama imar planı ve parselasyon planı yapılması yetkisinin el değiştirmesi sonucunu doğuracak planlama süreci denetim yetkisinde de bir süre sınırı karşımıza çıkmaktadır.</w:t>
      </w:r>
    </w:p>
    <w:p w:rsidR="00BF0F45" w:rsidRPr="00A22AD8" w:rsidRDefault="00BF0F45" w:rsidP="00BF0F45">
      <w:pPr>
        <w:ind w:firstLine="708"/>
        <w:jc w:val="both"/>
      </w:pPr>
      <w:r w:rsidRPr="00A22AD8">
        <w:t>Büyükşehir Belediyesi Kanunu 7.maddesinde büyükşehir belediyelerinin imar planlarının uygulanması sürecinde denetim yetkisine sahip olduğunu düzenlemiştir(m.7/I-b). Kanun koyucu ilave olarak aynı Kanunun 11.maddesinde imar denetim yetkisi başlığı altında büyükşehir belediyesini yetkilendirmiştir. Büyükşehir belediyelerinin imar uygulama sürecinde sahip olduğu yetkinin sınırlarının belirlenmesi zorunludur. Büyükşehir belediyesinin imar denetim yetkisinin sınırlarının belirlenmemesi ya da yetkinin aşılması mülkiyet hakkının korunması konusunda ciddi zafiyet doğmasını sonuç verebilir.</w:t>
      </w:r>
    </w:p>
    <w:p w:rsidR="00BF0F45" w:rsidRPr="00A22AD8" w:rsidRDefault="00BF0F45" w:rsidP="00BF0F45">
      <w:pPr>
        <w:ind w:firstLine="708"/>
        <w:jc w:val="both"/>
      </w:pPr>
      <w:r w:rsidRPr="00A22AD8">
        <w:t>Büyükşehir belediyelerinin imar uygulamaları konusunda sahip olduğu denetim yetkisi öncelikle ve özellikle nazım imar planına uygunluk bakımından olmak durumundadır. Nazım imar planı kapsamında bulunmayan bir konunun imar uygulama sürecinde büyükşehir belediyesinin denetim yetkisi kapsamında kaldığını iddia etmek tartışmaya açık bir durumdur. Büyükşehir belediyelerinin ilçe belediyelerinin imar uygulamaları üzerinde denetim yetkisinin nazım imar planı hükümlerini aşacak şekilde kullanılması, ilçe belediyesine verilen yetkilerin fiili olarak el değiştirmesi sonucunu doğurur ki kanun koyucu tarafından bir idareye verilmiş bulunan bir yetkinin bir başka idareye devredilmesi ancak kanunlarda izin verilmesi durumunda mümkündür. Kanunlarda bu yönde bir hüküm bulunmadığından bahse konu denetim yetkisinin nazım imar planı hükümlerine uygunluk yönünden kullanılması şeklinde anlaşılması ve sınırlandırılması doğru olacaktır.</w:t>
      </w:r>
    </w:p>
    <w:p w:rsidR="00BF0F45" w:rsidRPr="00A22AD8" w:rsidRDefault="00BF0F45" w:rsidP="00BF0F45">
      <w:pPr>
        <w:ind w:firstLine="708"/>
        <w:jc w:val="both"/>
      </w:pPr>
      <w:r w:rsidRPr="00A22AD8">
        <w:t xml:space="preserve">Büyükşehir Belediyesi Kanununun 11.maddesinde düzenlenerek büyükşehir belediyelerine verilmiş bulunan denetim yetkisi, tespit edilen aykırılık ve eksikliklerin giderilmesi konusunda ilçe belediyesine üç aylık bir süre verilerek gereğinin yapılmasını istemeyi içermektedir. Üç aylık süre tanınması bir usul kuralıdır ve bu süre verilip sonucu </w:t>
      </w:r>
      <w:r w:rsidRPr="00A22AD8">
        <w:lastRenderedPageBreak/>
        <w:t>beklenmeden büyükşehir belediyesi tarafından işlem yapılamayacaktır. Aykırılıkların ve eksikliklerin ilçe belediyesine üç aylık bir süre verilerek giderilmesinin istenilmesi ve bu süre sonucunda gereğinin yapılmaması nedeniyle aykırılık ve eksikliğin büyükşehir belediyesi tarafından giderilmesi yetkisinin kapsamına inşaat uygulaması sürecinde karşımıza çıkan ruhsatsız ya da ruhsat ve eklerine aykırı yapılaşma durumu girmemektedir.</w:t>
      </w:r>
    </w:p>
    <w:p w:rsidR="00A22AD8" w:rsidRPr="00E70A36" w:rsidRDefault="00BF0F45" w:rsidP="00A22AD8">
      <w:pPr>
        <w:ind w:firstLine="708"/>
        <w:jc w:val="both"/>
      </w:pPr>
      <w:r w:rsidRPr="00A22AD8">
        <w:t xml:space="preserve">Kanun koyucu ruhsatsız ya da ruhsat ve eklerine aykırı yapılaşmayı ayrıca düzenleme gereği duymuştur. Buna göre büyükşehir belediyeleri, bir </w:t>
      </w:r>
      <w:proofErr w:type="spellStart"/>
      <w:r w:rsidRPr="00A22AD8">
        <w:t>inşai</w:t>
      </w:r>
      <w:proofErr w:type="spellEnd"/>
      <w:r w:rsidRPr="00A22AD8">
        <w:t xml:space="preserve"> faaliyetin denetlenmesinde öncelikle ruhsat bulunup bulunmadığına bakacaklardır.  Ruhsatın varlığı durumunda yapılaşmanın ruhsat ve eklerine uygunluğu kontrol edilebilecektir. Ruhsat ve eklerine uygun bir yapılaşma söz konusu ise büyükşehir belediyelerinin bir başka gerekçeyle yapılaşma faaliyeti üzerinde tasarrufta bulunmaları ya da bulunulmasını ilçe belediyesinden isteme imkânı yoktur. Kanun koyucu böyle bir yetkiyi büyükşehir belediyesine tanımamıştır(BBK m.11/III). Yapılaşma faaliyetleri üzerinde büyükşehir belediyeleri tarafından yapılacak denetim öncelikle ruhsatın varlığı, ruhsat varsa ruhsat ve eklerine uygunlukla sınırlıdır.</w:t>
      </w:r>
      <w:r w:rsidR="00A22AD8" w:rsidRPr="00A22AD8">
        <w:t xml:space="preserve"> </w:t>
      </w:r>
      <w:r w:rsidRPr="00A22AD8">
        <w:t xml:space="preserve">Sonuç olarak yukarıda açıklamalar ışığında konunun hukuki boyutları da göz önüne alınarak </w:t>
      </w:r>
      <w:r w:rsidR="00CC0667">
        <w:t xml:space="preserve">ve bahse konu parseldeki imar tadilatı 6360 sayılı yasa </w:t>
      </w:r>
      <w:r w:rsidR="005F2AD6">
        <w:t>yürürlüğe</w:t>
      </w:r>
      <w:r w:rsidR="00CC0667">
        <w:t xml:space="preserve"> girmeden önce yapıldığından </w:t>
      </w:r>
      <w:r w:rsidRPr="00A22AD8">
        <w:t xml:space="preserve">Büyükşehir Belediyesince yeniden gözden geçirilmesi görüş ve kanaatine varılmıştır. </w:t>
      </w:r>
      <w:r w:rsidR="00A22AD8" w:rsidRPr="00A22AD8">
        <w:t>Şeklindeki komisyon raporu doğrultusunda meclisimizce oybirliğiyle</w:t>
      </w:r>
      <w:r w:rsidR="00A22AD8" w:rsidRPr="00A22AD8">
        <w:rPr>
          <w:rFonts w:eastAsia="Times New Roman"/>
          <w:lang w:eastAsia="tr-TR"/>
        </w:rPr>
        <w:t xml:space="preserve"> kabulüne ve gereği için kararın </w:t>
      </w:r>
      <w:r w:rsidR="00A22AD8" w:rsidRPr="00A22AD8">
        <w:t>İmar ve Şehircilik Müdürlüğüne</w:t>
      </w:r>
      <w:r w:rsidR="00A22AD8" w:rsidRPr="00A22AD8">
        <w:rPr>
          <w:rFonts w:eastAsia="Times New Roman"/>
          <w:lang w:eastAsia="tr-TR"/>
        </w:rPr>
        <w:t xml:space="preserve"> gönderilmesine </w:t>
      </w:r>
      <w:r w:rsidR="00A22AD8" w:rsidRPr="00A22AD8">
        <w:t>karar verilmiştir.</w:t>
      </w:r>
      <w:r w:rsidR="00A22AD8">
        <w:t xml:space="preserve"> </w:t>
      </w:r>
      <w:r w:rsidR="00ED5BCA">
        <w:rPr>
          <w:b/>
        </w:rPr>
        <w:t>(Karar No:5</w:t>
      </w:r>
      <w:r w:rsidR="00A22AD8" w:rsidRPr="0099565C">
        <w:rPr>
          <w:b/>
        </w:rPr>
        <w:t>)</w:t>
      </w:r>
    </w:p>
    <w:p w:rsidR="004534AC" w:rsidRPr="007A6CEF" w:rsidRDefault="00864148" w:rsidP="004534AC">
      <w:pPr>
        <w:ind w:firstLine="708"/>
        <w:jc w:val="both"/>
        <w:rPr>
          <w:rFonts w:eastAsia="Times New Roman"/>
          <w:lang w:eastAsia="tr-TR"/>
        </w:rPr>
      </w:pPr>
      <w:r w:rsidRPr="00864148">
        <w:rPr>
          <w:b/>
          <w:u w:val="single"/>
        </w:rPr>
        <w:t>Gündemin 7</w:t>
      </w:r>
      <w:r w:rsidR="00416E36" w:rsidRPr="00864148">
        <w:rPr>
          <w:b/>
          <w:u w:val="single"/>
        </w:rPr>
        <w:t>. Maddesi</w:t>
      </w:r>
      <w:r w:rsidR="00416E36" w:rsidRPr="00864148">
        <w:rPr>
          <w:b/>
        </w:rPr>
        <w:t>:</w:t>
      </w:r>
      <w:r w:rsidR="00416E36" w:rsidRPr="00F871CE">
        <w:t xml:space="preserve"> </w:t>
      </w:r>
      <w:r w:rsidR="00416E36" w:rsidRPr="0053359A">
        <w:t>Dilek ve Temenniler</w:t>
      </w:r>
      <w:r w:rsidR="00416E36">
        <w:t>; Söz almak isteyenler soruldu.</w:t>
      </w:r>
      <w:r w:rsidR="004534AC" w:rsidRPr="004534AC">
        <w:t xml:space="preserve"> </w:t>
      </w:r>
      <w:r w:rsidR="00A22AD8">
        <w:t>S</w:t>
      </w:r>
      <w:r w:rsidR="004534AC">
        <w:t>öz almak iste</w:t>
      </w:r>
      <w:r w:rsidR="00A22AD8">
        <w:t>yen olmadı</w:t>
      </w:r>
      <w:r w:rsidR="004534AC">
        <w:t>.</w:t>
      </w:r>
    </w:p>
    <w:p w:rsidR="004534AC" w:rsidRPr="00DB475E" w:rsidRDefault="00A22AD8" w:rsidP="004534AC">
      <w:pPr>
        <w:ind w:firstLine="708"/>
        <w:jc w:val="both"/>
      </w:pPr>
      <w:r w:rsidRPr="00A22AD8">
        <w:rPr>
          <w:b/>
          <w:u w:val="single"/>
        </w:rPr>
        <w:t>Gündemin 8</w:t>
      </w:r>
      <w:r w:rsidR="004534AC" w:rsidRPr="00A22AD8">
        <w:rPr>
          <w:b/>
          <w:u w:val="single"/>
        </w:rPr>
        <w:t>. Maddesi</w:t>
      </w:r>
      <w:r w:rsidR="004534AC" w:rsidRPr="004F184C">
        <w:rPr>
          <w:u w:val="single"/>
        </w:rPr>
        <w:t>:</w:t>
      </w:r>
      <w:r w:rsidR="004534AC" w:rsidRPr="00A22AD8">
        <w:t xml:space="preserve"> </w:t>
      </w:r>
      <w:r w:rsidR="004534AC" w:rsidRPr="0053359A">
        <w:t>Kapanış</w:t>
      </w:r>
      <w:r w:rsidR="004534AC">
        <w:t xml:space="preserve">; Başkan, </w:t>
      </w:r>
      <w:r w:rsidR="004534AC" w:rsidRPr="00DB475E">
        <w:t xml:space="preserve">Gündemde görüşülecek başka madde olmadığından </w:t>
      </w:r>
      <w:r>
        <w:t>Şubat 2017</w:t>
      </w:r>
      <w:r w:rsidR="004534AC" w:rsidRPr="00DB475E">
        <w:t xml:space="preserve"> toplantısı, 0</w:t>
      </w:r>
      <w:r>
        <w:t>1</w:t>
      </w:r>
      <w:r w:rsidR="004534AC">
        <w:t>.02</w:t>
      </w:r>
      <w:r w:rsidR="004534AC" w:rsidRPr="00DB475E">
        <w:t>.201</w:t>
      </w:r>
      <w:r>
        <w:t>7</w:t>
      </w:r>
      <w:r w:rsidR="004534AC" w:rsidRPr="00DB475E">
        <w:t xml:space="preserve"> Çarşamba günü saat 14.00’ de toplanmak üzere </w:t>
      </w:r>
      <w:r w:rsidR="004534AC">
        <w:t>t</w:t>
      </w:r>
      <w:r w:rsidR="004534AC" w:rsidRPr="00DB475E">
        <w:t>o</w:t>
      </w:r>
      <w:r w:rsidR="004534AC">
        <w:t>plantıya</w:t>
      </w:r>
      <w:r w:rsidR="004534AC" w:rsidRPr="00DB475E">
        <w:t xml:space="preserve"> son verildi. 0</w:t>
      </w:r>
      <w:r>
        <w:t>4</w:t>
      </w:r>
      <w:r w:rsidR="004534AC" w:rsidRPr="00DB475E">
        <w:t>.</w:t>
      </w:r>
      <w:r>
        <w:t>01.2017</w:t>
      </w:r>
    </w:p>
    <w:p w:rsidR="00112007" w:rsidRDefault="00112007" w:rsidP="007A585D">
      <w:pPr>
        <w:ind w:firstLine="708"/>
        <w:jc w:val="both"/>
      </w:pPr>
    </w:p>
    <w:p w:rsidR="00112007" w:rsidRDefault="00112007" w:rsidP="007A585D">
      <w:pPr>
        <w:ind w:firstLine="708"/>
        <w:jc w:val="both"/>
      </w:pPr>
    </w:p>
    <w:p w:rsidR="00112007" w:rsidRPr="00B30BBF" w:rsidRDefault="00112007" w:rsidP="00112007">
      <w:pPr>
        <w:tabs>
          <w:tab w:val="left" w:pos="540"/>
        </w:tabs>
        <w:spacing w:after="0" w:line="240" w:lineRule="auto"/>
        <w:jc w:val="both"/>
        <w:rPr>
          <w:rFonts w:eastAsia="Times New Roman"/>
          <w:lang w:eastAsia="tr-TR"/>
        </w:rPr>
      </w:pP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Muhammet BALTA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w:t>
      </w:r>
      <w:r>
        <w:rPr>
          <w:rFonts w:ascii="Times New Roman" w:hAnsi="Times New Roman" w:cs="Times New Roman"/>
          <w:sz w:val="24"/>
          <w:szCs w:val="24"/>
        </w:rPr>
        <w:tab/>
      </w:r>
      <w:r>
        <w:rPr>
          <w:rFonts w:ascii="Times New Roman" w:hAnsi="Times New Roman" w:cs="Times New Roman"/>
          <w:sz w:val="24"/>
          <w:szCs w:val="24"/>
        </w:rPr>
        <w:tab/>
        <w:t>Özer AKTAŞ</w:t>
      </w: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Katip</w:t>
      </w:r>
      <w:proofErr w:type="spellEnd"/>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 Başkanı</w:t>
      </w:r>
    </w:p>
    <w:p w:rsidR="00112007" w:rsidRPr="0053359A" w:rsidRDefault="00112007" w:rsidP="007A585D">
      <w:pPr>
        <w:ind w:firstLine="708"/>
        <w:jc w:val="both"/>
      </w:pPr>
    </w:p>
    <w:sectPr w:rsidR="00112007" w:rsidRPr="0053359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590" w:rsidRDefault="001F1590" w:rsidP="002059FD">
      <w:pPr>
        <w:spacing w:after="0" w:line="240" w:lineRule="auto"/>
      </w:pPr>
      <w:r>
        <w:separator/>
      </w:r>
    </w:p>
  </w:endnote>
  <w:endnote w:type="continuationSeparator" w:id="0">
    <w:p w:rsidR="001F1590" w:rsidRDefault="001F1590"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Content>
      <w:p w:rsidR="007F058B" w:rsidRDefault="007F058B">
        <w:pPr>
          <w:pStyle w:val="Altbilgi"/>
          <w:jc w:val="center"/>
        </w:pPr>
        <w:r>
          <w:fldChar w:fldCharType="begin"/>
        </w:r>
        <w:r>
          <w:instrText>PAGE   \* MERGEFORMAT</w:instrText>
        </w:r>
        <w:r>
          <w:fldChar w:fldCharType="separate"/>
        </w:r>
        <w:r w:rsidR="00FB3C13">
          <w:rPr>
            <w:noProof/>
          </w:rPr>
          <w:t>2</w:t>
        </w:r>
        <w:r>
          <w:fldChar w:fldCharType="end"/>
        </w:r>
        <w:r>
          <w:t>/12</w:t>
        </w:r>
      </w:p>
    </w:sdtContent>
  </w:sdt>
  <w:p w:rsidR="007F058B" w:rsidRDefault="007F058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590" w:rsidRDefault="001F1590" w:rsidP="002059FD">
      <w:pPr>
        <w:spacing w:after="0" w:line="240" w:lineRule="auto"/>
      </w:pPr>
      <w:r>
        <w:separator/>
      </w:r>
    </w:p>
  </w:footnote>
  <w:footnote w:type="continuationSeparator" w:id="0">
    <w:p w:rsidR="001F1590" w:rsidRDefault="001F1590"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4">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6">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0">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2">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9"/>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4"/>
  </w:num>
  <w:num w:numId="12">
    <w:abstractNumId w:val="9"/>
  </w:num>
  <w:num w:numId="13">
    <w:abstractNumId w:val="11"/>
  </w:num>
  <w:num w:numId="14">
    <w:abstractNumId w:val="0"/>
  </w:num>
  <w:num w:numId="15">
    <w:abstractNumId w:val="1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7"/>
  </w:num>
  <w:num w:numId="19">
    <w:abstractNumId w:val="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39"/>
    <w:rsid w:val="00001DE5"/>
    <w:rsid w:val="00003709"/>
    <w:rsid w:val="00012F08"/>
    <w:rsid w:val="00052EB3"/>
    <w:rsid w:val="00055283"/>
    <w:rsid w:val="00063BC5"/>
    <w:rsid w:val="000715E3"/>
    <w:rsid w:val="000722AA"/>
    <w:rsid w:val="0008411A"/>
    <w:rsid w:val="000E37F6"/>
    <w:rsid w:val="000E64C7"/>
    <w:rsid w:val="000E7007"/>
    <w:rsid w:val="000F3929"/>
    <w:rsid w:val="00112007"/>
    <w:rsid w:val="00113810"/>
    <w:rsid w:val="00123D9C"/>
    <w:rsid w:val="0013384E"/>
    <w:rsid w:val="001611DE"/>
    <w:rsid w:val="00163A36"/>
    <w:rsid w:val="00177DA7"/>
    <w:rsid w:val="001A1AFC"/>
    <w:rsid w:val="001C6CBD"/>
    <w:rsid w:val="001C7615"/>
    <w:rsid w:val="001F1590"/>
    <w:rsid w:val="002059FD"/>
    <w:rsid w:val="00206FB0"/>
    <w:rsid w:val="00217C04"/>
    <w:rsid w:val="00245ADB"/>
    <w:rsid w:val="00245F8A"/>
    <w:rsid w:val="0025221C"/>
    <w:rsid w:val="002E1991"/>
    <w:rsid w:val="003101FF"/>
    <w:rsid w:val="003237BA"/>
    <w:rsid w:val="003626A4"/>
    <w:rsid w:val="003C3FD1"/>
    <w:rsid w:val="003C6C5A"/>
    <w:rsid w:val="00403497"/>
    <w:rsid w:val="00416B34"/>
    <w:rsid w:val="00416E36"/>
    <w:rsid w:val="00420339"/>
    <w:rsid w:val="004274DD"/>
    <w:rsid w:val="00435158"/>
    <w:rsid w:val="00435A1B"/>
    <w:rsid w:val="00436889"/>
    <w:rsid w:val="004534AC"/>
    <w:rsid w:val="00462539"/>
    <w:rsid w:val="00490C51"/>
    <w:rsid w:val="00496C08"/>
    <w:rsid w:val="004A1424"/>
    <w:rsid w:val="004A3BFD"/>
    <w:rsid w:val="004B03D7"/>
    <w:rsid w:val="005067B5"/>
    <w:rsid w:val="00506FF4"/>
    <w:rsid w:val="0053310B"/>
    <w:rsid w:val="00544A65"/>
    <w:rsid w:val="005736EB"/>
    <w:rsid w:val="005B5D4E"/>
    <w:rsid w:val="005C4F40"/>
    <w:rsid w:val="005D0973"/>
    <w:rsid w:val="005D19FA"/>
    <w:rsid w:val="005E3345"/>
    <w:rsid w:val="005F2AD6"/>
    <w:rsid w:val="005F77B6"/>
    <w:rsid w:val="00634E51"/>
    <w:rsid w:val="006442ED"/>
    <w:rsid w:val="006727C3"/>
    <w:rsid w:val="006876A3"/>
    <w:rsid w:val="00692035"/>
    <w:rsid w:val="00696190"/>
    <w:rsid w:val="006B098F"/>
    <w:rsid w:val="006B1452"/>
    <w:rsid w:val="006C7211"/>
    <w:rsid w:val="006D7FEB"/>
    <w:rsid w:val="00706875"/>
    <w:rsid w:val="00706BC8"/>
    <w:rsid w:val="00740F83"/>
    <w:rsid w:val="007506BB"/>
    <w:rsid w:val="007A585D"/>
    <w:rsid w:val="007A6CEF"/>
    <w:rsid w:val="007B3378"/>
    <w:rsid w:val="007B6391"/>
    <w:rsid w:val="007C1AA1"/>
    <w:rsid w:val="007D4A7F"/>
    <w:rsid w:val="007E4417"/>
    <w:rsid w:val="007F058B"/>
    <w:rsid w:val="008012F0"/>
    <w:rsid w:val="008020D4"/>
    <w:rsid w:val="008022B3"/>
    <w:rsid w:val="008367C7"/>
    <w:rsid w:val="0084300F"/>
    <w:rsid w:val="00856B7C"/>
    <w:rsid w:val="008611D8"/>
    <w:rsid w:val="00864148"/>
    <w:rsid w:val="00883185"/>
    <w:rsid w:val="008C4F45"/>
    <w:rsid w:val="00912780"/>
    <w:rsid w:val="00917DA9"/>
    <w:rsid w:val="00924440"/>
    <w:rsid w:val="00936D89"/>
    <w:rsid w:val="00940107"/>
    <w:rsid w:val="009553D4"/>
    <w:rsid w:val="00962973"/>
    <w:rsid w:val="009720EF"/>
    <w:rsid w:val="00974950"/>
    <w:rsid w:val="00982D84"/>
    <w:rsid w:val="00985D4E"/>
    <w:rsid w:val="00987520"/>
    <w:rsid w:val="0099565C"/>
    <w:rsid w:val="009A7D06"/>
    <w:rsid w:val="009B2CB6"/>
    <w:rsid w:val="009B628B"/>
    <w:rsid w:val="009B6C85"/>
    <w:rsid w:val="009D0CEA"/>
    <w:rsid w:val="009E0EE9"/>
    <w:rsid w:val="00A22AD8"/>
    <w:rsid w:val="00A40128"/>
    <w:rsid w:val="00A54CD6"/>
    <w:rsid w:val="00A63931"/>
    <w:rsid w:val="00A76E54"/>
    <w:rsid w:val="00A77FA1"/>
    <w:rsid w:val="00A81685"/>
    <w:rsid w:val="00AB3BED"/>
    <w:rsid w:val="00AB67A0"/>
    <w:rsid w:val="00AC4F8D"/>
    <w:rsid w:val="00AE1F5D"/>
    <w:rsid w:val="00AE57FD"/>
    <w:rsid w:val="00B20F5B"/>
    <w:rsid w:val="00BA5738"/>
    <w:rsid w:val="00BC0028"/>
    <w:rsid w:val="00BF0F45"/>
    <w:rsid w:val="00C10330"/>
    <w:rsid w:val="00C156A3"/>
    <w:rsid w:val="00C23F1B"/>
    <w:rsid w:val="00C240E5"/>
    <w:rsid w:val="00C26ECB"/>
    <w:rsid w:val="00C360BC"/>
    <w:rsid w:val="00C5772D"/>
    <w:rsid w:val="00C646A6"/>
    <w:rsid w:val="00C71E37"/>
    <w:rsid w:val="00C74CF1"/>
    <w:rsid w:val="00CA2669"/>
    <w:rsid w:val="00CA482C"/>
    <w:rsid w:val="00CA5557"/>
    <w:rsid w:val="00CC0667"/>
    <w:rsid w:val="00D02554"/>
    <w:rsid w:val="00D04D4A"/>
    <w:rsid w:val="00D12719"/>
    <w:rsid w:val="00D15080"/>
    <w:rsid w:val="00D45376"/>
    <w:rsid w:val="00D56A8B"/>
    <w:rsid w:val="00D66755"/>
    <w:rsid w:val="00D72206"/>
    <w:rsid w:val="00D760EB"/>
    <w:rsid w:val="00D842C7"/>
    <w:rsid w:val="00D93091"/>
    <w:rsid w:val="00D94D6D"/>
    <w:rsid w:val="00DB0FA9"/>
    <w:rsid w:val="00DB15C6"/>
    <w:rsid w:val="00DB2ABB"/>
    <w:rsid w:val="00DB475E"/>
    <w:rsid w:val="00DC3EDC"/>
    <w:rsid w:val="00DC6D02"/>
    <w:rsid w:val="00DC75FF"/>
    <w:rsid w:val="00DD15F0"/>
    <w:rsid w:val="00DF43F6"/>
    <w:rsid w:val="00E05D49"/>
    <w:rsid w:val="00E177FC"/>
    <w:rsid w:val="00E22ACB"/>
    <w:rsid w:val="00E91141"/>
    <w:rsid w:val="00E9399D"/>
    <w:rsid w:val="00E971B5"/>
    <w:rsid w:val="00EA5AC5"/>
    <w:rsid w:val="00EB3C15"/>
    <w:rsid w:val="00ED5BCA"/>
    <w:rsid w:val="00F0423B"/>
    <w:rsid w:val="00F14DA0"/>
    <w:rsid w:val="00F3623E"/>
    <w:rsid w:val="00F5182D"/>
    <w:rsid w:val="00F63692"/>
    <w:rsid w:val="00F63B74"/>
    <w:rsid w:val="00F7474A"/>
    <w:rsid w:val="00F74F4C"/>
    <w:rsid w:val="00F871CE"/>
    <w:rsid w:val="00F93D5F"/>
    <w:rsid w:val="00FA199F"/>
    <w:rsid w:val="00FB3C13"/>
    <w:rsid w:val="00FE2C1A"/>
    <w:rsid w:val="00FF060E"/>
    <w:rsid w:val="00FF48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140">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E5FC9-E032-4FAE-ABF4-220EE799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1953</TotalTime>
  <Pages>1</Pages>
  <Words>4752</Words>
  <Characters>27092</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c:creator>
  <cp:lastModifiedBy>Ab</cp:lastModifiedBy>
  <cp:revision>58</cp:revision>
  <cp:lastPrinted>2017-02-01T12:22:00Z</cp:lastPrinted>
  <dcterms:created xsi:type="dcterms:W3CDTF">2015-10-12T07:40:00Z</dcterms:created>
  <dcterms:modified xsi:type="dcterms:W3CDTF">2017-02-01T12:51:00Z</dcterms:modified>
</cp:coreProperties>
</file>